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270C" w14:textId="77777777" w:rsidR="00512EB3" w:rsidRPr="00350222" w:rsidRDefault="00350222" w:rsidP="00512EB3">
      <w:pPr>
        <w:rPr>
          <w:rFonts w:ascii="ＭＳ Ｐ明朝" w:eastAsia="ＭＳ Ｐ明朝" w:hAnsi="ＭＳ Ｐ明朝"/>
          <w:sz w:val="24"/>
          <w:szCs w:val="22"/>
        </w:rPr>
      </w:pPr>
      <w:r>
        <w:rPr>
          <w:rFonts w:ascii="ＭＳ Ｐ明朝" w:eastAsia="ＭＳ Ｐ明朝" w:hAnsi="ＭＳ Ｐ明朝" w:hint="eastAsia"/>
          <w:sz w:val="24"/>
          <w:szCs w:val="22"/>
        </w:rPr>
        <w:t>〈</w:t>
      </w:r>
      <w:r w:rsidR="00512EB3" w:rsidRPr="00512EB3">
        <w:rPr>
          <w:rFonts w:ascii="ＭＳ Ｐ明朝" w:eastAsia="ＭＳ Ｐ明朝" w:hAnsi="ＭＳ Ｐ明朝" w:hint="eastAsia"/>
          <w:sz w:val="24"/>
          <w:szCs w:val="22"/>
        </w:rPr>
        <w:t>参考様式</w:t>
      </w:r>
      <w:r>
        <w:rPr>
          <w:rFonts w:ascii="ＭＳ Ｐ明朝" w:eastAsia="ＭＳ Ｐ明朝" w:hAnsi="ＭＳ Ｐ明朝" w:hint="eastAsia"/>
          <w:sz w:val="24"/>
          <w:szCs w:val="22"/>
        </w:rPr>
        <w:t>３〉</w:t>
      </w:r>
      <w:r w:rsidR="007D6AB8">
        <w:rPr>
          <w:rFonts w:ascii="ＭＳ Ｐ明朝" w:eastAsia="ＭＳ Ｐ明朝" w:hAnsi="ＭＳ Ｐ明朝" w:hint="eastAsia"/>
          <w:sz w:val="24"/>
          <w:szCs w:val="22"/>
        </w:rPr>
        <w:t xml:space="preserve">　　　　　　　　　　　　　　　　　　　　　　　　　　　　　　　　　　　　　</w:t>
      </w:r>
    </w:p>
    <w:p w14:paraId="0890EDF9" w14:textId="77777777" w:rsidR="007D6AB8" w:rsidRPr="00512EB3" w:rsidRDefault="007D6AB8" w:rsidP="00512EB3">
      <w:pPr>
        <w:rPr>
          <w:rFonts w:ascii="ＭＳ Ｐ明朝" w:eastAsia="ＭＳ Ｐ明朝" w:hAnsi="ＭＳ Ｐ明朝"/>
          <w:sz w:val="24"/>
          <w:szCs w:val="22"/>
        </w:rPr>
      </w:pPr>
    </w:p>
    <w:p w14:paraId="3B06319D" w14:textId="77777777" w:rsidR="00512EB3" w:rsidRPr="00512EB3" w:rsidRDefault="00512EB3" w:rsidP="00512EB3">
      <w:pPr>
        <w:rPr>
          <w:rFonts w:ascii="ＪＳＰ明朝" w:eastAsia="ＪＳＰ明朝" w:hAnsi="ＭＳ 明朝"/>
          <w:sz w:val="24"/>
          <w:szCs w:val="22"/>
        </w:rPr>
      </w:pPr>
    </w:p>
    <w:p w14:paraId="77AA2ACD" w14:textId="77777777" w:rsidR="00512EB3" w:rsidRPr="00512EB3" w:rsidRDefault="00C55C99" w:rsidP="00C55C99">
      <w:pPr>
        <w:jc w:val="center"/>
        <w:rPr>
          <w:rFonts w:ascii="ＭＳ ゴシック" w:eastAsia="ＭＳ ゴシック" w:hAnsi="ＭＳ ゴシック"/>
          <w:b/>
          <w:sz w:val="24"/>
          <w:szCs w:val="22"/>
        </w:rPr>
      </w:pPr>
      <w:r>
        <w:rPr>
          <w:rFonts w:ascii="ＭＳ ゴシック" w:eastAsia="ＭＳ ゴシック" w:hAnsi="ＭＳ ゴシック" w:hint="eastAsia"/>
          <w:b/>
          <w:sz w:val="24"/>
          <w:szCs w:val="22"/>
        </w:rPr>
        <w:t>法第１７条第２項各号の規定に該当しない旨の</w:t>
      </w:r>
      <w:r w:rsidR="00512EB3" w:rsidRPr="00512EB3">
        <w:rPr>
          <w:rFonts w:ascii="ＭＳ ゴシック" w:eastAsia="ＭＳ ゴシック" w:hAnsi="ＭＳ ゴシック" w:hint="eastAsia"/>
          <w:b/>
          <w:sz w:val="24"/>
          <w:szCs w:val="22"/>
        </w:rPr>
        <w:t>誓約書</w:t>
      </w:r>
    </w:p>
    <w:p w14:paraId="5638E159" w14:textId="77777777" w:rsidR="00512EB3" w:rsidRPr="00512EB3" w:rsidRDefault="00512EB3" w:rsidP="00512EB3">
      <w:pPr>
        <w:rPr>
          <w:rFonts w:ascii="ＪＳＰ明朝" w:eastAsia="ＪＳＰ明朝" w:hAnsi="ＭＳ 明朝"/>
          <w:sz w:val="24"/>
          <w:szCs w:val="22"/>
        </w:rPr>
      </w:pPr>
    </w:p>
    <w:p w14:paraId="5F29FC4E"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私</w:t>
      </w:r>
      <w:r w:rsidR="00C55C99">
        <w:rPr>
          <w:rFonts w:ascii="ＭＳ 明朝" w:hAnsi="ＭＳ 明朝" w:hint="eastAsia"/>
          <w:sz w:val="24"/>
        </w:rPr>
        <w:t>（別紙に記載する役員等を含む。）</w:t>
      </w:r>
      <w:r w:rsidRPr="00512EB3">
        <w:rPr>
          <w:rFonts w:ascii="ＭＳ 明朝" w:hAnsi="ＭＳ 明朝" w:hint="eastAsia"/>
          <w:sz w:val="24"/>
        </w:rPr>
        <w:t>は、下記</w:t>
      </w:r>
      <w:r w:rsidR="00C55C99">
        <w:rPr>
          <w:rFonts w:ascii="ＭＳ 明朝" w:hAnsi="ＭＳ 明朝" w:hint="eastAsia"/>
          <w:sz w:val="24"/>
        </w:rPr>
        <w:t>に掲げる就学前の子どもに関する教育、保育等の総合的な提供の推進に関する法律（平成１８年法律第７７号）第１７条第２項各号の規定のいずれにも該当しないことを誓約します。</w:t>
      </w:r>
    </w:p>
    <w:p w14:paraId="68C12888"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553CCE55" w14:textId="77777777" w:rsidR="007D6AB8" w:rsidRDefault="00512EB3" w:rsidP="007D6AB8">
      <w:pPr>
        <w:pStyle w:val="a3"/>
      </w:pPr>
      <w:r w:rsidRPr="00512EB3">
        <w:rPr>
          <w:rFonts w:hint="eastAsia"/>
        </w:rPr>
        <w:t>記</w:t>
      </w:r>
    </w:p>
    <w:p w14:paraId="18C4866C" w14:textId="77777777" w:rsidR="007D6AB8" w:rsidRDefault="007D6AB8" w:rsidP="007D6AB8"/>
    <w:p w14:paraId="46659428" w14:textId="77777777" w:rsidR="00512EB3" w:rsidRDefault="00953CD9" w:rsidP="007D6AB8">
      <w:pPr>
        <w:pStyle w:val="a5"/>
      </w:pPr>
      <w:r w:rsidRPr="00501C60">
        <w:rPr>
          <w:noProof/>
        </w:rPr>
        <mc:AlternateContent>
          <mc:Choice Requires="wps">
            <w:drawing>
              <wp:anchor distT="0" distB="0" distL="114300" distR="114300" simplePos="0" relativeHeight="251659264" behindDoc="0" locked="0" layoutInCell="1" allowOverlap="1" wp14:anchorId="445C7B3A" wp14:editId="2AF0265B">
                <wp:simplePos x="0" y="0"/>
                <wp:positionH relativeFrom="column">
                  <wp:posOffset>-281940</wp:posOffset>
                </wp:positionH>
                <wp:positionV relativeFrom="paragraph">
                  <wp:posOffset>83820</wp:posOffset>
                </wp:positionV>
                <wp:extent cx="6743700" cy="71342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6743700" cy="71342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1C1A66" id="正方形/長方形 1" o:spid="_x0000_s1026" style="position:absolute;margin-left:-22.2pt;margin-top:6.6pt;width:531pt;height:56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" filled="f" strokecolor="black [3213]" strokeweight=".25pt"/>
            </w:pict>
          </mc:Fallback>
        </mc:AlternateContent>
      </w:r>
    </w:p>
    <w:p w14:paraId="41F1A1D7" w14:textId="77777777" w:rsidR="00512EB3" w:rsidRDefault="007D6AB8" w:rsidP="00512EB3">
      <w:pPr>
        <w:rPr>
          <w:rFonts w:ascii="ＭＳ 明朝" w:hAnsi="ＭＳ 明朝"/>
        </w:rPr>
      </w:pPr>
      <w:r w:rsidRPr="007D6AB8">
        <w:rPr>
          <w:rFonts w:ascii="ＭＳ 明朝" w:hAnsi="ＭＳ 明朝" w:hint="eastAsia"/>
        </w:rPr>
        <w:t>【就学前の子どもに関する教育、保育等の総合的な提供の推進に関する法律第１７条第２項各号の規定】</w:t>
      </w:r>
    </w:p>
    <w:p w14:paraId="6DDA90BE" w14:textId="77777777" w:rsidR="007D6AB8" w:rsidRPr="00512EB3" w:rsidRDefault="007D6AB8" w:rsidP="00512EB3">
      <w:pPr>
        <w:rPr>
          <w:rFonts w:ascii="ＭＳ 明朝" w:hAnsi="ＭＳ 明朝"/>
        </w:rPr>
      </w:pPr>
    </w:p>
    <w:p w14:paraId="74EFA87B" w14:textId="77777777" w:rsidR="00184F76" w:rsidRDefault="00184F76" w:rsidP="00184F76">
      <w:pPr>
        <w:autoSpaceDE w:val="0"/>
        <w:autoSpaceDN w:val="0"/>
        <w:adjustRightInd w:val="0"/>
        <w:ind w:leftChars="100" w:left="450" w:hangingChars="100" w:hanging="24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１　</w:t>
      </w:r>
      <w:r w:rsidRPr="00184F76">
        <w:rPr>
          <w:rFonts w:asciiTheme="minorEastAsia" w:eastAsiaTheme="minorEastAsia" w:hAnsiTheme="minorEastAsia" w:cs="MS-Mincho" w:hint="eastAsia"/>
          <w:kern w:val="0"/>
          <w:sz w:val="24"/>
        </w:rPr>
        <w:t>申請者が、こ</w:t>
      </w:r>
      <w:r>
        <w:rPr>
          <w:rFonts w:asciiTheme="minorEastAsia" w:eastAsiaTheme="minorEastAsia" w:hAnsiTheme="minorEastAsia" w:cs="MS-Mincho" w:hint="eastAsia"/>
          <w:kern w:val="0"/>
          <w:sz w:val="24"/>
        </w:rPr>
        <w:t>の法律その他国民の福祉若しくは学校教育に関する法律で政令で定める</w:t>
      </w:r>
      <w:r w:rsidRPr="00184F76">
        <w:rPr>
          <w:rFonts w:asciiTheme="minorEastAsia" w:eastAsiaTheme="minorEastAsia" w:hAnsiTheme="minorEastAsia" w:cs="MS-Mincho" w:hint="eastAsia"/>
          <w:kern w:val="0"/>
          <w:sz w:val="24"/>
        </w:rPr>
        <w:t>ものの規定により罰金の刑に処せられ、その執行を終わり、又は執行を受けることがなくなるまでの者であるとき。</w:t>
      </w:r>
    </w:p>
    <w:p w14:paraId="291F6069" w14:textId="77777777" w:rsidR="00184F76"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２　</w:t>
      </w:r>
      <w:r w:rsidRPr="00184F76">
        <w:rPr>
          <w:rFonts w:asciiTheme="minorEastAsia" w:eastAsiaTheme="minorEastAsia" w:hAnsiTheme="minorEastAsia" w:cs="MS-Mincho" w:hint="eastAsia"/>
          <w:kern w:val="0"/>
          <w:sz w:val="24"/>
        </w:rPr>
        <w:t>申請者が、労働に関する法律の規定であって政令で定めるものにより罰金の刑に処</w:t>
      </w:r>
    </w:p>
    <w:p w14:paraId="33C25B03" w14:textId="77777777" w:rsidR="00184F76" w:rsidRPr="00184F76" w:rsidRDefault="00184F76" w:rsidP="00184F76">
      <w:pPr>
        <w:autoSpaceDE w:val="0"/>
        <w:autoSpaceDN w:val="0"/>
        <w:adjustRightInd w:val="0"/>
        <w:ind w:leftChars="100" w:left="210" w:firstLineChars="100" w:firstLine="24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せられ、その執行を終わり、又は執行を受けることがなくなるまでの者であるとき。</w:t>
      </w:r>
    </w:p>
    <w:p w14:paraId="422A44C7" w14:textId="77777777" w:rsidR="00184F76"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３　</w:t>
      </w:r>
      <w:r w:rsidRPr="00184F76">
        <w:rPr>
          <w:rFonts w:asciiTheme="minorEastAsia" w:eastAsiaTheme="minorEastAsia" w:hAnsiTheme="minorEastAsia" w:cs="MS-Mincho" w:hint="eastAsia"/>
          <w:kern w:val="0"/>
          <w:sz w:val="24"/>
        </w:rPr>
        <w:t>申請者が、第二十二条第一項の規定により認可を取り消され、その取消しの日から</w:t>
      </w:r>
    </w:p>
    <w:p w14:paraId="6A9D5318" w14:textId="77777777" w:rsidR="00184F76" w:rsidRPr="00184F76" w:rsidRDefault="00184F76" w:rsidP="00184F76">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起算して五年を経過しない者であるとき。ただし、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本文に規定する認可の取消しに該当しないこととすることが相当であると認められるものとして主務省令で定めるものに該当する場合を除く。</w:t>
      </w:r>
    </w:p>
    <w:p w14:paraId="3089A087" w14:textId="77777777" w:rsidR="00184F76"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４　</w:t>
      </w:r>
      <w:r w:rsidRPr="00184F76">
        <w:rPr>
          <w:rFonts w:asciiTheme="minorEastAsia" w:eastAsiaTheme="minorEastAsia" w:hAnsiTheme="minorEastAsia" w:cs="MS-Mincho" w:hint="eastAsia"/>
          <w:kern w:val="0"/>
          <w:sz w:val="24"/>
        </w:rPr>
        <w:t>申請者が、第二十二条第一項の規定による認可の取消しの処分に係る行政手続法第</w:t>
      </w:r>
    </w:p>
    <w:p w14:paraId="2AE02898" w14:textId="77777777" w:rsidR="00184F76"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十五条の規定による通知があった日から当該処分をする日又は処分をしないことを決定する日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14:paraId="748228FB" w14:textId="77777777" w:rsidR="007D6AB8"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５　</w:t>
      </w:r>
      <w:r w:rsidRPr="00184F76">
        <w:rPr>
          <w:rFonts w:asciiTheme="minorEastAsia" w:eastAsiaTheme="minorEastAsia" w:hAnsiTheme="minorEastAsia" w:cs="MS-Mincho" w:hint="eastAsia"/>
          <w:kern w:val="0"/>
          <w:sz w:val="24"/>
        </w:rPr>
        <w:t>申請者が、第十九条第一項の規定による検査が行われた日から聴聞決定予定日（当</w:t>
      </w:r>
    </w:p>
    <w:p w14:paraId="406B1640" w14:textId="77777777" w:rsidR="00184F76" w:rsidRPr="00184F76"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該検査の結果に基づき第二十二条第一項の規定による認可の取消しの処分に係る聴聞を行うか否かの決定をすることが見込まれる日として主務省令で定めるところにより都道府県知事が当該申請者に当該検査が行われた日から十日以内に特定の日を通知した場合における当該特定の日をいう。）までの間に前項の規定による幼保連携型認定こども園の廃止をした者（当該廃止について相当の理由がある者を除く。）で、当該幼保連携型認定こども園の廃止の認可の日から起算して五年を経過しないものであるとき。</w:t>
      </w:r>
    </w:p>
    <w:p w14:paraId="674172D5" w14:textId="77777777" w:rsidR="007D6AB8"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６　</w:t>
      </w:r>
      <w:r w:rsidRPr="00184F76">
        <w:rPr>
          <w:rFonts w:asciiTheme="minorEastAsia" w:eastAsiaTheme="minorEastAsia" w:hAnsiTheme="minorEastAsia" w:cs="MS-Mincho" w:hint="eastAsia"/>
          <w:kern w:val="0"/>
          <w:sz w:val="24"/>
        </w:rPr>
        <w:t>申請者が、認可の申請前五年以内に教育又は保育に関し不正又は著しく不当な行為</w:t>
      </w:r>
    </w:p>
    <w:p w14:paraId="54DF508F" w14:textId="77777777" w:rsidR="00184F76" w:rsidRPr="00184F76"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をした者であるとき。</w:t>
      </w:r>
    </w:p>
    <w:p w14:paraId="16226F78" w14:textId="77777777" w:rsidR="00184F76" w:rsidRPr="00184F76" w:rsidRDefault="00184F76" w:rsidP="00184F76">
      <w:pPr>
        <w:autoSpaceDE w:val="0"/>
        <w:autoSpaceDN w:val="0"/>
        <w:adjustRightInd w:val="0"/>
        <w:ind w:leftChars="100" w:left="210"/>
        <w:jc w:val="left"/>
        <w:rPr>
          <w:rFonts w:asciiTheme="minorEastAsia" w:eastAsiaTheme="minorEastAsia" w:hAnsiTheme="minorEastAsia" w:cs="MS-Mincho"/>
          <w:kern w:val="0"/>
          <w:sz w:val="24"/>
        </w:rPr>
      </w:pPr>
      <w:r>
        <w:rPr>
          <w:rFonts w:asciiTheme="minorEastAsia" w:eastAsiaTheme="minorEastAsia" w:hAnsiTheme="minorEastAsia" w:cs="MS-Mincho" w:hint="eastAsia"/>
          <w:kern w:val="0"/>
          <w:sz w:val="24"/>
        </w:rPr>
        <w:t xml:space="preserve">７　</w:t>
      </w:r>
      <w:r w:rsidRPr="00184F76">
        <w:rPr>
          <w:rFonts w:asciiTheme="minorEastAsia" w:eastAsiaTheme="minorEastAsia" w:hAnsiTheme="minorEastAsia" w:cs="MS-Mincho" w:hint="eastAsia"/>
          <w:kern w:val="0"/>
          <w:sz w:val="24"/>
        </w:rPr>
        <w:t>申請者の役員又はその長のうちに次のいずれかに該当する者があるとき。</w:t>
      </w:r>
    </w:p>
    <w:p w14:paraId="421B0930" w14:textId="77777777" w:rsidR="007D6AB8"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イ</w:t>
      </w:r>
      <w:r>
        <w:rPr>
          <w:rFonts w:asciiTheme="minorEastAsia" w:eastAsiaTheme="minorEastAsia" w:hAnsiTheme="minorEastAsia" w:cs="MS-Mincho" w:hint="eastAsia"/>
          <w:kern w:val="0"/>
          <w:sz w:val="24"/>
        </w:rPr>
        <w:t xml:space="preserve">　</w:t>
      </w:r>
      <w:r w:rsidRPr="00184F76">
        <w:rPr>
          <w:rFonts w:asciiTheme="minorEastAsia" w:eastAsiaTheme="minorEastAsia" w:hAnsiTheme="minorEastAsia" w:cs="MS-Mincho" w:hint="eastAsia"/>
          <w:kern w:val="0"/>
          <w:sz w:val="24"/>
        </w:rPr>
        <w:t>禁錮以上の刑に処せられ、その執行を終わり、又は執行を受けることがなくなる</w:t>
      </w:r>
    </w:p>
    <w:p w14:paraId="223C51ED" w14:textId="77777777" w:rsidR="00184F76" w:rsidRPr="00184F76" w:rsidRDefault="00184F76" w:rsidP="007D6AB8">
      <w:pPr>
        <w:autoSpaceDE w:val="0"/>
        <w:autoSpaceDN w:val="0"/>
        <w:adjustRightInd w:val="0"/>
        <w:ind w:leftChars="300" w:left="63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までの者</w:t>
      </w:r>
    </w:p>
    <w:p w14:paraId="7F1FC29E" w14:textId="77777777" w:rsidR="00184F76" w:rsidRPr="00184F76" w:rsidRDefault="00953CD9" w:rsidP="007D6AB8">
      <w:pPr>
        <w:autoSpaceDE w:val="0"/>
        <w:autoSpaceDN w:val="0"/>
        <w:adjustRightInd w:val="0"/>
        <w:ind w:leftChars="200" w:left="420"/>
        <w:jc w:val="left"/>
        <w:rPr>
          <w:rFonts w:asciiTheme="minorEastAsia" w:eastAsiaTheme="minorEastAsia" w:hAnsiTheme="minorEastAsia" w:cs="MS-Mincho"/>
          <w:kern w:val="0"/>
          <w:sz w:val="24"/>
        </w:rPr>
      </w:pPr>
      <w:r>
        <w:rPr>
          <w:noProof/>
        </w:rPr>
        <w:lastRenderedPageBreak/>
        <mc:AlternateContent>
          <mc:Choice Requires="wps">
            <w:drawing>
              <wp:anchor distT="0" distB="0" distL="114300" distR="114300" simplePos="0" relativeHeight="251661312" behindDoc="0" locked="0" layoutInCell="1" allowOverlap="1" wp14:anchorId="59FC3312" wp14:editId="3B40145A">
                <wp:simplePos x="0" y="0"/>
                <wp:positionH relativeFrom="column">
                  <wp:posOffset>-139065</wp:posOffset>
                </wp:positionH>
                <wp:positionV relativeFrom="paragraph">
                  <wp:posOffset>-116205</wp:posOffset>
                </wp:positionV>
                <wp:extent cx="6743700" cy="35528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6743700" cy="3552825"/>
                        </a:xfrm>
                        <a:prstGeom prst="rect">
                          <a:avLst/>
                        </a:prstGeom>
                        <a:noFill/>
                        <a:ln w="317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D648A1" id="正方形/長方形 2" o:spid="_x0000_s1026" style="position:absolute;margin-left:-10.95pt;margin-top:-9.15pt;width:531pt;height:27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" filled="f" strokecolor="black [3213]" strokeweight=".25pt"/>
            </w:pict>
          </mc:Fallback>
        </mc:AlternateContent>
      </w:r>
      <w:r w:rsidR="00184F76" w:rsidRPr="00184F76">
        <w:rPr>
          <w:rFonts w:asciiTheme="minorEastAsia" w:eastAsiaTheme="minorEastAsia" w:hAnsiTheme="minorEastAsia" w:cs="MS-Mincho" w:hint="eastAsia"/>
          <w:kern w:val="0"/>
          <w:sz w:val="24"/>
        </w:rPr>
        <w:t>ロ</w:t>
      </w:r>
      <w:r w:rsidR="00184F76">
        <w:rPr>
          <w:rFonts w:asciiTheme="minorEastAsia" w:eastAsiaTheme="minorEastAsia" w:hAnsiTheme="minorEastAsia" w:cs="MS-Mincho" w:hint="eastAsia"/>
          <w:kern w:val="0"/>
          <w:sz w:val="24"/>
        </w:rPr>
        <w:t xml:space="preserve">　</w:t>
      </w:r>
      <w:r w:rsidR="00184F76" w:rsidRPr="00184F76">
        <w:rPr>
          <w:rFonts w:asciiTheme="minorEastAsia" w:eastAsiaTheme="minorEastAsia" w:hAnsiTheme="minorEastAsia" w:cs="MS-Mincho" w:hint="eastAsia"/>
          <w:kern w:val="0"/>
          <w:sz w:val="24"/>
        </w:rPr>
        <w:t>第一号、第二号又は前号に該当する者</w:t>
      </w:r>
    </w:p>
    <w:p w14:paraId="007A1938" w14:textId="77777777" w:rsidR="007D6AB8"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ハ</w:t>
      </w:r>
      <w:r>
        <w:rPr>
          <w:rFonts w:asciiTheme="minorEastAsia" w:eastAsiaTheme="minorEastAsia" w:hAnsiTheme="minorEastAsia" w:cs="MS-Mincho" w:hint="eastAsia"/>
          <w:kern w:val="0"/>
          <w:sz w:val="24"/>
        </w:rPr>
        <w:t xml:space="preserve">　</w:t>
      </w:r>
      <w:r w:rsidRPr="00184F76">
        <w:rPr>
          <w:rFonts w:asciiTheme="minorEastAsia" w:eastAsiaTheme="minorEastAsia" w:hAnsiTheme="minorEastAsia" w:cs="MS-Mincho" w:hint="eastAsia"/>
          <w:kern w:val="0"/>
          <w:sz w:val="24"/>
        </w:rPr>
        <w:t>第二十二条第一項の規定により認可を取り消された幼保連携型認定こども園にお</w:t>
      </w:r>
    </w:p>
    <w:p w14:paraId="67262985" w14:textId="77777777" w:rsidR="00184F76" w:rsidRPr="00184F76" w:rsidRDefault="00184F76" w:rsidP="007D6AB8">
      <w:pPr>
        <w:autoSpaceDE w:val="0"/>
        <w:autoSpaceDN w:val="0"/>
        <w:adjustRightInd w:val="0"/>
        <w:ind w:leftChars="300" w:left="63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いて、当該取消しの処分に係る行政手続法第十五条の規定による通知があった日前六十日以内にその幼保連携型認定こども園の設置者の役員又はその園長であった者で当該取消しの日から起算して五年を経過しないもの（当該認可の取消しが、幼保連携型認定こども園の認可の取消しのうち当該認可の取消しの処分の理由となった事実及び当該事実の発生を防止するための当該幼保連携型認定こども園の設置者による業務管理体制の整備についての取組の状況その他の当該事実に関して当該幼保連携型認定こども園の設置者が有していた責任の程度を考慮して、この号に規定する認可の取消しに該当しないこととすることが相当であると認められるものとして主務省令で定めるものに該当する場合を除く。）</w:t>
      </w:r>
    </w:p>
    <w:p w14:paraId="3E13CBA7" w14:textId="77777777" w:rsidR="007D6AB8" w:rsidRDefault="00184F76" w:rsidP="007D6AB8">
      <w:pPr>
        <w:autoSpaceDE w:val="0"/>
        <w:autoSpaceDN w:val="0"/>
        <w:adjustRightInd w:val="0"/>
        <w:ind w:leftChars="200" w:left="42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ニ</w:t>
      </w:r>
      <w:r>
        <w:rPr>
          <w:rFonts w:asciiTheme="minorEastAsia" w:eastAsiaTheme="minorEastAsia" w:hAnsiTheme="minorEastAsia" w:cs="MS-Mincho" w:hint="eastAsia"/>
          <w:kern w:val="0"/>
          <w:sz w:val="24"/>
        </w:rPr>
        <w:t xml:space="preserve">　</w:t>
      </w:r>
      <w:r w:rsidRPr="00184F76">
        <w:rPr>
          <w:rFonts w:asciiTheme="minorEastAsia" w:eastAsiaTheme="minorEastAsia" w:hAnsiTheme="minorEastAsia" w:cs="MS-Mincho" w:hint="eastAsia"/>
          <w:kern w:val="0"/>
          <w:sz w:val="24"/>
        </w:rPr>
        <w:t>第四号に規定する期間内に前項の規定により廃止した幼保連携型認定こども園</w:t>
      </w:r>
    </w:p>
    <w:p w14:paraId="1878A009" w14:textId="77777777" w:rsidR="00512EB3" w:rsidRDefault="00184F76" w:rsidP="007D6AB8">
      <w:pPr>
        <w:autoSpaceDE w:val="0"/>
        <w:autoSpaceDN w:val="0"/>
        <w:adjustRightInd w:val="0"/>
        <w:ind w:leftChars="300" w:left="630"/>
        <w:jc w:val="left"/>
        <w:rPr>
          <w:rFonts w:asciiTheme="minorEastAsia" w:eastAsiaTheme="minorEastAsia" w:hAnsiTheme="minorEastAsia" w:cs="MS-Mincho"/>
          <w:kern w:val="0"/>
          <w:sz w:val="24"/>
        </w:rPr>
      </w:pPr>
      <w:r w:rsidRPr="00184F76">
        <w:rPr>
          <w:rFonts w:asciiTheme="minorEastAsia" w:eastAsiaTheme="minorEastAsia" w:hAnsiTheme="minorEastAsia" w:cs="MS-Mincho" w:hint="eastAsia"/>
          <w:kern w:val="0"/>
          <w:sz w:val="24"/>
        </w:rPr>
        <w:t>（当該廃止について相当の理由がある幼保連携型認定こども園を除く。）において、同号の通知の日前六十日以内にその設置者の役員又はその長であった者で当該廃止の認可の日から起算して五年を経過しないもの</w:t>
      </w:r>
    </w:p>
    <w:p w14:paraId="66A02EFE" w14:textId="77777777" w:rsidR="007D6AB8" w:rsidRPr="00512EB3" w:rsidRDefault="007D6AB8" w:rsidP="007D6AB8">
      <w:pPr>
        <w:autoSpaceDE w:val="0"/>
        <w:autoSpaceDN w:val="0"/>
        <w:adjustRightInd w:val="0"/>
        <w:ind w:leftChars="300" w:left="630"/>
        <w:jc w:val="left"/>
        <w:rPr>
          <w:rFonts w:asciiTheme="minorEastAsia" w:eastAsiaTheme="minorEastAsia" w:hAnsiTheme="minorEastAsia"/>
          <w:color w:val="FF0000"/>
          <w:sz w:val="24"/>
        </w:rPr>
      </w:pPr>
    </w:p>
    <w:p w14:paraId="2A37A92E" w14:textId="77777777" w:rsidR="00512EB3" w:rsidRDefault="00512EB3" w:rsidP="00184F76">
      <w:pPr>
        <w:ind w:leftChars="100" w:left="210"/>
        <w:jc w:val="left"/>
        <w:rPr>
          <w:rFonts w:ascii="ＭＳ 明朝" w:hAnsi="ＭＳ 明朝"/>
          <w:sz w:val="24"/>
        </w:rPr>
      </w:pPr>
    </w:p>
    <w:p w14:paraId="34621A8F" w14:textId="77777777" w:rsidR="007D6AB8" w:rsidRPr="00512EB3" w:rsidRDefault="007D6AB8" w:rsidP="00184F76">
      <w:pPr>
        <w:ind w:leftChars="100" w:left="210"/>
        <w:jc w:val="left"/>
        <w:rPr>
          <w:rFonts w:ascii="ＭＳ 明朝" w:hAnsi="ＭＳ 明朝"/>
          <w:sz w:val="24"/>
        </w:rPr>
      </w:pPr>
    </w:p>
    <w:p w14:paraId="32A1B96A" w14:textId="32A7DEA6" w:rsidR="00512EB3" w:rsidRPr="00512EB3" w:rsidRDefault="00512EB3" w:rsidP="00512EB3">
      <w:pPr>
        <w:wordWrap w:val="0"/>
        <w:jc w:val="right"/>
        <w:rPr>
          <w:rFonts w:ascii="ＭＳ 明朝" w:hAnsi="ＭＳ 明朝"/>
          <w:sz w:val="24"/>
        </w:rPr>
      </w:pPr>
      <w:r w:rsidRPr="00512EB3">
        <w:rPr>
          <w:rFonts w:ascii="ＭＳ 明朝" w:hAnsi="ＭＳ 明朝" w:hint="eastAsia"/>
          <w:sz w:val="24"/>
        </w:rPr>
        <w:t xml:space="preserve">　　年　　月　　日　</w:t>
      </w:r>
    </w:p>
    <w:p w14:paraId="0152ECB5" w14:textId="77777777" w:rsidR="00512EB3" w:rsidRDefault="00512EB3" w:rsidP="00512EB3">
      <w:pPr>
        <w:rPr>
          <w:rFonts w:ascii="ＭＳ 明朝" w:hAnsi="ＭＳ 明朝"/>
          <w:sz w:val="24"/>
        </w:rPr>
      </w:pPr>
    </w:p>
    <w:p w14:paraId="654F7D05" w14:textId="77777777" w:rsidR="007D6AB8" w:rsidRPr="00512EB3" w:rsidRDefault="007D6AB8" w:rsidP="00512EB3">
      <w:pPr>
        <w:rPr>
          <w:rFonts w:ascii="ＭＳ 明朝" w:hAnsi="ＭＳ 明朝"/>
          <w:sz w:val="24"/>
        </w:rPr>
      </w:pPr>
    </w:p>
    <w:p w14:paraId="357C1B89" w14:textId="77777777" w:rsidR="00512EB3" w:rsidRPr="00512EB3" w:rsidRDefault="00512EB3" w:rsidP="00512EB3">
      <w:pPr>
        <w:ind w:firstLineChars="100" w:firstLine="240"/>
        <w:rPr>
          <w:rFonts w:ascii="ＭＳ 明朝" w:hAnsi="ＭＳ 明朝"/>
          <w:sz w:val="24"/>
        </w:rPr>
      </w:pPr>
      <w:r w:rsidRPr="00512EB3">
        <w:rPr>
          <w:rFonts w:ascii="ＭＳ 明朝" w:hAnsi="ＭＳ 明朝" w:hint="eastAsia"/>
          <w:sz w:val="24"/>
        </w:rPr>
        <w:t xml:space="preserve">大 分 県 知 事　 </w:t>
      </w:r>
      <w:r w:rsidR="00C55C99">
        <w:rPr>
          <w:rFonts w:ascii="ＭＳ 明朝" w:hAnsi="ＭＳ 明朝" w:hint="eastAsia"/>
          <w:sz w:val="24"/>
        </w:rPr>
        <w:t xml:space="preserve">　　　　　　　　　　</w:t>
      </w:r>
      <w:r w:rsidRPr="00512EB3">
        <w:rPr>
          <w:rFonts w:ascii="ＭＳ 明朝" w:hAnsi="ＭＳ 明朝" w:hint="eastAsia"/>
          <w:sz w:val="24"/>
        </w:rPr>
        <w:t>殿</w:t>
      </w:r>
    </w:p>
    <w:p w14:paraId="7539193A" w14:textId="77777777" w:rsidR="00512EB3" w:rsidRDefault="00512EB3" w:rsidP="00512EB3">
      <w:pPr>
        <w:ind w:firstLineChars="100" w:firstLine="240"/>
        <w:rPr>
          <w:rFonts w:ascii="ＭＳ 明朝" w:hAnsi="ＭＳ 明朝"/>
          <w:sz w:val="24"/>
        </w:rPr>
      </w:pPr>
    </w:p>
    <w:p w14:paraId="2A89CAB2" w14:textId="77777777" w:rsidR="00C55C99" w:rsidRDefault="00C55C99" w:rsidP="00512EB3">
      <w:pPr>
        <w:ind w:firstLineChars="100" w:firstLine="240"/>
        <w:rPr>
          <w:rFonts w:ascii="ＭＳ 明朝" w:hAnsi="ＭＳ 明朝"/>
          <w:sz w:val="24"/>
        </w:rPr>
      </w:pPr>
    </w:p>
    <w:p w14:paraId="0331D5A0" w14:textId="77777777" w:rsidR="007D6AB8" w:rsidRPr="00512EB3" w:rsidRDefault="007D6AB8" w:rsidP="00512EB3">
      <w:pPr>
        <w:ind w:firstLineChars="100" w:firstLine="240"/>
        <w:rPr>
          <w:rFonts w:ascii="ＭＳ 明朝" w:hAnsi="ＭＳ 明朝"/>
          <w:sz w:val="24"/>
        </w:rPr>
      </w:pPr>
    </w:p>
    <w:p w14:paraId="29DD0F20" w14:textId="77777777" w:rsidR="00512EB3" w:rsidRDefault="00512EB3" w:rsidP="00512EB3">
      <w:pPr>
        <w:rPr>
          <w:rFonts w:ascii="ＭＳ 明朝" w:hAnsi="ＭＳ 明朝"/>
          <w:sz w:val="24"/>
        </w:rPr>
      </w:pPr>
      <w:r w:rsidRPr="00512EB3">
        <w:rPr>
          <w:rFonts w:ascii="ＭＳ 明朝" w:hAnsi="ＭＳ 明朝" w:hint="eastAsia"/>
          <w:sz w:val="24"/>
        </w:rPr>
        <w:t xml:space="preserve">　　　　　　　　　　　　 </w:t>
      </w:r>
      <w:r w:rsidR="00C55C99">
        <w:rPr>
          <w:rFonts w:ascii="ＭＳ 明朝" w:hAnsi="ＭＳ 明朝" w:hint="eastAsia"/>
          <w:sz w:val="24"/>
        </w:rPr>
        <w:t>申請者　住所</w:t>
      </w:r>
    </w:p>
    <w:p w14:paraId="209A1AB7" w14:textId="77777777" w:rsidR="007D6AB8" w:rsidRPr="00512EB3" w:rsidRDefault="007D6AB8" w:rsidP="00512EB3">
      <w:pPr>
        <w:rPr>
          <w:rFonts w:ascii="ＭＳ 明朝" w:hAnsi="ＭＳ 明朝"/>
          <w:sz w:val="24"/>
        </w:rPr>
      </w:pPr>
    </w:p>
    <w:p w14:paraId="52FFB206" w14:textId="77777777" w:rsidR="00512EB3" w:rsidRDefault="00C55C99" w:rsidP="00512EB3">
      <w:pPr>
        <w:rPr>
          <w:rFonts w:ascii="ＭＳ 明朝" w:hAnsi="ＭＳ 明朝"/>
          <w:sz w:val="24"/>
        </w:rPr>
      </w:pPr>
      <w:r>
        <w:rPr>
          <w:rFonts w:ascii="ＭＳ 明朝" w:hAnsi="ＭＳ 明朝" w:hint="eastAsia"/>
          <w:sz w:val="24"/>
        </w:rPr>
        <w:t xml:space="preserve">　　　　　　　　　　　　　　　　 氏名又は名称                                 </w:t>
      </w:r>
      <w:r w:rsidRPr="00512EB3">
        <w:rPr>
          <w:rFonts w:ascii="ＭＳ 明朝" w:hAnsi="ＭＳ 明朝" w:hint="eastAsia"/>
          <w:sz w:val="24"/>
        </w:rPr>
        <w:t>㊞</w:t>
      </w:r>
    </w:p>
    <w:p w14:paraId="365D7E53" w14:textId="77777777" w:rsidR="00C55C99" w:rsidRDefault="00C55C99" w:rsidP="00C55C99">
      <w:pPr>
        <w:ind w:firstLineChars="1600" w:firstLine="3840"/>
        <w:rPr>
          <w:rFonts w:ascii="ＭＳ 明朝" w:hAnsi="ＭＳ 明朝"/>
          <w:sz w:val="24"/>
        </w:rPr>
      </w:pPr>
      <w:r>
        <w:rPr>
          <w:rFonts w:ascii="ＭＳ 明朝" w:hAnsi="ＭＳ 明朝" w:hint="eastAsia"/>
          <w:sz w:val="24"/>
        </w:rPr>
        <w:t>（法人にあっては代表者の氏名）</w:t>
      </w:r>
    </w:p>
    <w:p w14:paraId="3BC41071" w14:textId="77777777" w:rsidR="00512EB3" w:rsidRPr="00512EB3" w:rsidRDefault="00512EB3" w:rsidP="00C55C99">
      <w:pPr>
        <w:ind w:leftChars="1600" w:left="7800" w:hangingChars="1850" w:hanging="4440"/>
        <w:rPr>
          <w:rFonts w:ascii="ＭＳ 明朝" w:hAnsi="ＭＳ 明朝"/>
          <w:sz w:val="24"/>
        </w:rPr>
      </w:pPr>
      <w:r w:rsidRPr="00512EB3">
        <w:rPr>
          <w:rFonts w:ascii="ＭＳ 明朝" w:hAnsi="ＭＳ 明朝" w:hint="eastAsia"/>
          <w:sz w:val="24"/>
        </w:rPr>
        <w:t xml:space="preserve">                                                                               　　　　　　　　　　　　　　　　</w:t>
      </w:r>
    </w:p>
    <w:p w14:paraId="6BB7942B" w14:textId="77777777" w:rsidR="00512EB3" w:rsidRPr="00512EB3" w:rsidRDefault="00512EB3" w:rsidP="00512EB3">
      <w:pPr>
        <w:rPr>
          <w:rFonts w:ascii="ＭＳ 明朝" w:hAnsi="ＭＳ 明朝"/>
          <w:sz w:val="24"/>
        </w:rPr>
      </w:pPr>
      <w:r w:rsidRPr="00512EB3">
        <w:rPr>
          <w:rFonts w:ascii="ＭＳ 明朝" w:hAnsi="ＭＳ 明朝" w:hint="eastAsia"/>
          <w:sz w:val="24"/>
        </w:rPr>
        <w:t xml:space="preserve">　　　　　　　　　　　　</w:t>
      </w:r>
    </w:p>
    <w:p w14:paraId="7CBC1CA5" w14:textId="77777777" w:rsidR="00512EB3" w:rsidRPr="00512EB3" w:rsidRDefault="00512EB3" w:rsidP="00512EB3">
      <w:pPr>
        <w:rPr>
          <w:rFonts w:ascii="ＭＳ 明朝" w:hAnsi="ＭＳ 明朝"/>
          <w:sz w:val="24"/>
        </w:rPr>
      </w:pPr>
    </w:p>
    <w:p w14:paraId="57A3DCDA" w14:textId="77777777" w:rsidR="00512EB3" w:rsidRPr="00512EB3" w:rsidRDefault="00512EB3" w:rsidP="00512EB3">
      <w:pPr>
        <w:rPr>
          <w:rFonts w:ascii="ＭＳ 明朝" w:hAnsi="ＭＳ 明朝"/>
          <w:sz w:val="24"/>
        </w:rPr>
      </w:pPr>
    </w:p>
    <w:sectPr w:rsidR="00512EB3" w:rsidRPr="00512EB3"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11BD2" w14:textId="77777777" w:rsidR="00F4418D" w:rsidRDefault="00F4418D" w:rsidP="00501C60">
      <w:r>
        <w:separator/>
      </w:r>
    </w:p>
  </w:endnote>
  <w:endnote w:type="continuationSeparator" w:id="0">
    <w:p w14:paraId="586E2F6B" w14:textId="77777777" w:rsidR="00F4418D" w:rsidRDefault="00F4418D" w:rsidP="0050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ＪＳＰ明朝">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02F0F" w14:textId="77777777" w:rsidR="00F4418D" w:rsidRDefault="00F4418D" w:rsidP="00501C60">
      <w:r>
        <w:separator/>
      </w:r>
    </w:p>
  </w:footnote>
  <w:footnote w:type="continuationSeparator" w:id="0">
    <w:p w14:paraId="7EA9E6D4" w14:textId="77777777" w:rsidR="00F4418D" w:rsidRDefault="00F4418D" w:rsidP="00501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2EB3"/>
    <w:rsid w:val="0000546B"/>
    <w:rsid w:val="00047A85"/>
    <w:rsid w:val="0008280B"/>
    <w:rsid w:val="00085BB0"/>
    <w:rsid w:val="000A697F"/>
    <w:rsid w:val="00100075"/>
    <w:rsid w:val="001008FB"/>
    <w:rsid w:val="00122489"/>
    <w:rsid w:val="00125C2A"/>
    <w:rsid w:val="00153298"/>
    <w:rsid w:val="00156E9F"/>
    <w:rsid w:val="00184F76"/>
    <w:rsid w:val="001901B1"/>
    <w:rsid w:val="001C0A98"/>
    <w:rsid w:val="001F5BE5"/>
    <w:rsid w:val="001F7B45"/>
    <w:rsid w:val="002016F9"/>
    <w:rsid w:val="00202B07"/>
    <w:rsid w:val="002049D1"/>
    <w:rsid w:val="002347FB"/>
    <w:rsid w:val="00235886"/>
    <w:rsid w:val="00250B24"/>
    <w:rsid w:val="002512A4"/>
    <w:rsid w:val="00272FF6"/>
    <w:rsid w:val="00283037"/>
    <w:rsid w:val="002D129F"/>
    <w:rsid w:val="002E70E6"/>
    <w:rsid w:val="003028EB"/>
    <w:rsid w:val="00316C61"/>
    <w:rsid w:val="00350222"/>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01C60"/>
    <w:rsid w:val="00512EB3"/>
    <w:rsid w:val="00524EFF"/>
    <w:rsid w:val="00537705"/>
    <w:rsid w:val="00573931"/>
    <w:rsid w:val="005740F4"/>
    <w:rsid w:val="005830FE"/>
    <w:rsid w:val="005A02E9"/>
    <w:rsid w:val="005A0DF5"/>
    <w:rsid w:val="005B157F"/>
    <w:rsid w:val="005B4917"/>
    <w:rsid w:val="005E3475"/>
    <w:rsid w:val="005F49AC"/>
    <w:rsid w:val="00600E51"/>
    <w:rsid w:val="00602E22"/>
    <w:rsid w:val="00610FA3"/>
    <w:rsid w:val="0061207D"/>
    <w:rsid w:val="00621694"/>
    <w:rsid w:val="0064247B"/>
    <w:rsid w:val="006466CD"/>
    <w:rsid w:val="00671769"/>
    <w:rsid w:val="0067728D"/>
    <w:rsid w:val="00695D56"/>
    <w:rsid w:val="006F25EF"/>
    <w:rsid w:val="00711D01"/>
    <w:rsid w:val="0072787D"/>
    <w:rsid w:val="00737E0F"/>
    <w:rsid w:val="00761C4F"/>
    <w:rsid w:val="00787155"/>
    <w:rsid w:val="007A28A9"/>
    <w:rsid w:val="007A5050"/>
    <w:rsid w:val="007D01EC"/>
    <w:rsid w:val="007D6AB8"/>
    <w:rsid w:val="00803FD7"/>
    <w:rsid w:val="008446D0"/>
    <w:rsid w:val="0085062E"/>
    <w:rsid w:val="008D085C"/>
    <w:rsid w:val="008D630A"/>
    <w:rsid w:val="008E1B93"/>
    <w:rsid w:val="008F6A11"/>
    <w:rsid w:val="00910218"/>
    <w:rsid w:val="00936C43"/>
    <w:rsid w:val="00942A3C"/>
    <w:rsid w:val="009439FD"/>
    <w:rsid w:val="00953CD9"/>
    <w:rsid w:val="0097340E"/>
    <w:rsid w:val="009F65B8"/>
    <w:rsid w:val="00A86C9F"/>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55C99"/>
    <w:rsid w:val="00C6122C"/>
    <w:rsid w:val="00C72C67"/>
    <w:rsid w:val="00C82E02"/>
    <w:rsid w:val="00CC6A2E"/>
    <w:rsid w:val="00CE0494"/>
    <w:rsid w:val="00CE58C3"/>
    <w:rsid w:val="00D14787"/>
    <w:rsid w:val="00D208FA"/>
    <w:rsid w:val="00D43E6A"/>
    <w:rsid w:val="00D50479"/>
    <w:rsid w:val="00D638AA"/>
    <w:rsid w:val="00D74732"/>
    <w:rsid w:val="00D760FE"/>
    <w:rsid w:val="00D84E62"/>
    <w:rsid w:val="00DA11F0"/>
    <w:rsid w:val="00E11636"/>
    <w:rsid w:val="00E146EA"/>
    <w:rsid w:val="00E40A06"/>
    <w:rsid w:val="00E46C0E"/>
    <w:rsid w:val="00E5569C"/>
    <w:rsid w:val="00E56305"/>
    <w:rsid w:val="00E924B0"/>
    <w:rsid w:val="00E95EF5"/>
    <w:rsid w:val="00EA1262"/>
    <w:rsid w:val="00EA1AC6"/>
    <w:rsid w:val="00EB4FD8"/>
    <w:rsid w:val="00EE37EF"/>
    <w:rsid w:val="00EF31C9"/>
    <w:rsid w:val="00EF779D"/>
    <w:rsid w:val="00F354FD"/>
    <w:rsid w:val="00F40964"/>
    <w:rsid w:val="00F4418D"/>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03206"/>
  <w15:docId w15:val="{0CAB5B13-418F-4FA0-85C6-832BF902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6AB8"/>
    <w:pPr>
      <w:jc w:val="center"/>
    </w:pPr>
    <w:rPr>
      <w:rFonts w:ascii="ＭＳ 明朝" w:hAnsi="ＭＳ 明朝"/>
      <w:sz w:val="24"/>
    </w:rPr>
  </w:style>
  <w:style w:type="character" w:customStyle="1" w:styleId="a4">
    <w:name w:val="記 (文字)"/>
    <w:basedOn w:val="a0"/>
    <w:link w:val="a3"/>
    <w:uiPriority w:val="99"/>
    <w:rsid w:val="007D6AB8"/>
    <w:rPr>
      <w:rFonts w:ascii="ＭＳ 明朝" w:hAnsi="ＭＳ 明朝"/>
      <w:kern w:val="2"/>
      <w:sz w:val="24"/>
      <w:szCs w:val="24"/>
    </w:rPr>
  </w:style>
  <w:style w:type="paragraph" w:styleId="a5">
    <w:name w:val="Closing"/>
    <w:basedOn w:val="a"/>
    <w:link w:val="a6"/>
    <w:uiPriority w:val="99"/>
    <w:unhideWhenUsed/>
    <w:rsid w:val="007D6AB8"/>
    <w:pPr>
      <w:jc w:val="right"/>
    </w:pPr>
    <w:rPr>
      <w:rFonts w:ascii="ＭＳ 明朝" w:hAnsi="ＭＳ 明朝"/>
      <w:sz w:val="24"/>
    </w:rPr>
  </w:style>
  <w:style w:type="character" w:customStyle="1" w:styleId="a6">
    <w:name w:val="結語 (文字)"/>
    <w:basedOn w:val="a0"/>
    <w:link w:val="a5"/>
    <w:uiPriority w:val="99"/>
    <w:rsid w:val="007D6AB8"/>
    <w:rPr>
      <w:rFonts w:ascii="ＭＳ 明朝" w:hAnsi="ＭＳ 明朝"/>
      <w:kern w:val="2"/>
      <w:sz w:val="24"/>
      <w:szCs w:val="24"/>
    </w:rPr>
  </w:style>
  <w:style w:type="paragraph" w:styleId="a7">
    <w:name w:val="header"/>
    <w:basedOn w:val="a"/>
    <w:link w:val="a8"/>
    <w:uiPriority w:val="99"/>
    <w:unhideWhenUsed/>
    <w:rsid w:val="00501C60"/>
    <w:pPr>
      <w:tabs>
        <w:tab w:val="center" w:pos="4252"/>
        <w:tab w:val="right" w:pos="8504"/>
      </w:tabs>
      <w:snapToGrid w:val="0"/>
    </w:pPr>
  </w:style>
  <w:style w:type="character" w:customStyle="1" w:styleId="a8">
    <w:name w:val="ヘッダー (文字)"/>
    <w:basedOn w:val="a0"/>
    <w:link w:val="a7"/>
    <w:uiPriority w:val="99"/>
    <w:rsid w:val="00501C60"/>
    <w:rPr>
      <w:kern w:val="2"/>
      <w:sz w:val="21"/>
      <w:szCs w:val="24"/>
    </w:rPr>
  </w:style>
  <w:style w:type="paragraph" w:styleId="a9">
    <w:name w:val="footer"/>
    <w:basedOn w:val="a"/>
    <w:link w:val="aa"/>
    <w:uiPriority w:val="99"/>
    <w:unhideWhenUsed/>
    <w:rsid w:val="00501C60"/>
    <w:pPr>
      <w:tabs>
        <w:tab w:val="center" w:pos="4252"/>
        <w:tab w:val="right" w:pos="8504"/>
      </w:tabs>
      <w:snapToGrid w:val="0"/>
    </w:pPr>
  </w:style>
  <w:style w:type="character" w:customStyle="1" w:styleId="aa">
    <w:name w:val="フッター (文字)"/>
    <w:basedOn w:val="a0"/>
    <w:link w:val="a9"/>
    <w:uiPriority w:val="99"/>
    <w:rsid w:val="00501C6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5</cp:revision>
  <cp:lastPrinted>2014-11-16T02:56:00Z</cp:lastPrinted>
  <dcterms:created xsi:type="dcterms:W3CDTF">2014-11-16T00:21:00Z</dcterms:created>
  <dcterms:modified xsi:type="dcterms:W3CDTF">2025-04-03T00:00:00Z</dcterms:modified>
</cp:coreProperties>
</file>