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D44F48" w14:textId="77777777" w:rsidR="00884FBD" w:rsidRPr="00D015EC" w:rsidRDefault="00BA26B4" w:rsidP="00D72B28">
      <w:pPr>
        <w:jc w:val="center"/>
        <w:rPr>
          <w:b/>
          <w:sz w:val="24"/>
        </w:rPr>
      </w:pPr>
      <w:r w:rsidRPr="00D015EC">
        <w:rPr>
          <w:rFonts w:hint="eastAsia"/>
          <w:b/>
          <w:noProof/>
          <w:sz w:val="24"/>
        </w:rPr>
        <mc:AlternateContent>
          <mc:Choice Requires="wps">
            <w:drawing>
              <wp:anchor distT="0" distB="0" distL="114300" distR="114300" simplePos="0" relativeHeight="251658240" behindDoc="0" locked="0" layoutInCell="1" allowOverlap="1" wp14:anchorId="7773710B" wp14:editId="22C4BCCB">
                <wp:simplePos x="0" y="0"/>
                <wp:positionH relativeFrom="column">
                  <wp:posOffset>4941912</wp:posOffset>
                </wp:positionH>
                <wp:positionV relativeFrom="paragraph">
                  <wp:posOffset>-590648</wp:posOffset>
                </wp:positionV>
                <wp:extent cx="920750" cy="36703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67030"/>
                        </a:xfrm>
                        <a:prstGeom prst="rect">
                          <a:avLst/>
                        </a:prstGeom>
                        <a:solidFill>
                          <a:srgbClr val="FFFFFF"/>
                        </a:solidFill>
                        <a:ln w="9525">
                          <a:solidFill>
                            <a:srgbClr val="000000"/>
                          </a:solidFill>
                          <a:miter lim="800000"/>
                          <a:headEnd/>
                          <a:tailEnd/>
                        </a:ln>
                      </wps:spPr>
                      <wps:txbx>
                        <w:txbxContent>
                          <w:p w14:paraId="060B41C7" w14:textId="77777777" w:rsidR="00BA26B4" w:rsidRPr="008C7216" w:rsidRDefault="00BA26B4" w:rsidP="00BA26B4">
                            <w:pPr>
                              <w:jc w:val="center"/>
                              <w:rPr>
                                <w:rFonts w:ascii="ＤＦ平成ゴシック体W5" w:eastAsia="ＤＦ平成ゴシック体W5"/>
                                <w:sz w:val="24"/>
                                <w:szCs w:val="24"/>
                              </w:rPr>
                            </w:pPr>
                            <w:r>
                              <w:rPr>
                                <w:rFonts w:ascii="ＤＦ平成ゴシック体W5" w:eastAsia="ＤＦ平成ゴシック体W5"/>
                                <w:sz w:val="24"/>
                                <w:szCs w:val="24"/>
                              </w:rPr>
                              <w:t>別紙</w:t>
                            </w:r>
                            <w:r w:rsidR="00514073">
                              <w:rPr>
                                <w:rFonts w:ascii="ＤＦ平成ゴシック体W5" w:eastAsia="ＤＦ平成ゴシック体W5" w:hint="eastAsia"/>
                                <w:sz w:val="24"/>
                                <w:szCs w:val="24"/>
                              </w:rPr>
                              <w:t>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773710B" id="_x0000_t202" coordsize="21600,21600" o:spt="202" path="m,l,21600r21600,l21600,xe">
                <v:stroke joinstyle="miter"/>
                <v:path gradientshapeok="t" o:connecttype="rect"/>
              </v:shapetype>
              <v:shape id="テキスト ボックス 1" o:spid="_x0000_s1026" type="#_x0000_t202" style="position:absolute;left:0;text-align:left;margin-left:389.15pt;margin-top:-46.5pt;width:72.5pt;height:28.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">
                <v:textbox style="mso-fit-shape-to-text:t">
                  <w:txbxContent>
                    <w:p w14:paraId="060B41C7" w14:textId="77777777" w:rsidR="00BA26B4" w:rsidRPr="008C7216" w:rsidRDefault="00BA26B4" w:rsidP="00BA26B4">
                      <w:pPr>
                        <w:jc w:val="center"/>
                        <w:rPr>
                          <w:rFonts w:ascii="ＤＦ平成ゴシック体W5" w:eastAsia="ＤＦ平成ゴシック体W5"/>
                          <w:sz w:val="24"/>
                          <w:szCs w:val="24"/>
                        </w:rPr>
                      </w:pPr>
                      <w:r>
                        <w:rPr>
                          <w:rFonts w:ascii="ＤＦ平成ゴシック体W5" w:eastAsia="ＤＦ平成ゴシック体W5"/>
                          <w:sz w:val="24"/>
                          <w:szCs w:val="24"/>
                        </w:rPr>
                        <w:t>別紙</w:t>
                      </w:r>
                      <w:r w:rsidR="00514073">
                        <w:rPr>
                          <w:rFonts w:ascii="ＤＦ平成ゴシック体W5" w:eastAsia="ＤＦ平成ゴシック体W5" w:hint="eastAsia"/>
                          <w:sz w:val="24"/>
                          <w:szCs w:val="24"/>
                        </w:rPr>
                        <w:t>１</w:t>
                      </w:r>
                    </w:p>
                  </w:txbxContent>
                </v:textbox>
              </v:shape>
            </w:pict>
          </mc:Fallback>
        </mc:AlternateContent>
      </w:r>
      <w:r w:rsidR="00CD1FEF" w:rsidRPr="00D015EC">
        <w:rPr>
          <w:rFonts w:hint="eastAsia"/>
          <w:b/>
          <w:sz w:val="24"/>
        </w:rPr>
        <w:t>大分県</w:t>
      </w:r>
      <w:r w:rsidR="00D015EC" w:rsidRPr="00D015EC">
        <w:rPr>
          <w:rFonts w:hint="eastAsia"/>
          <w:b/>
          <w:sz w:val="24"/>
        </w:rPr>
        <w:t>広域交通ネットワーク普及啓発</w:t>
      </w:r>
      <w:r w:rsidR="00CD1FEF" w:rsidRPr="00D015EC">
        <w:rPr>
          <w:rFonts w:hint="eastAsia"/>
          <w:b/>
          <w:sz w:val="24"/>
        </w:rPr>
        <w:t>動画制作</w:t>
      </w:r>
      <w:r w:rsidR="002F18F2" w:rsidRPr="00D015EC">
        <w:rPr>
          <w:rFonts w:hint="eastAsia"/>
          <w:b/>
          <w:sz w:val="24"/>
        </w:rPr>
        <w:t>委託業務</w:t>
      </w:r>
      <w:r w:rsidR="00D72B28" w:rsidRPr="00D015EC">
        <w:rPr>
          <w:rFonts w:hint="eastAsia"/>
          <w:b/>
          <w:sz w:val="24"/>
        </w:rPr>
        <w:t>に関する仕様書</w:t>
      </w:r>
    </w:p>
    <w:p w14:paraId="6BF23D4B" w14:textId="77777777" w:rsidR="00E43230" w:rsidRPr="00DF29F7" w:rsidRDefault="00E43230" w:rsidP="00D72B28">
      <w:pPr>
        <w:jc w:val="left"/>
      </w:pPr>
    </w:p>
    <w:p w14:paraId="472652AB" w14:textId="77777777" w:rsidR="00D72B28" w:rsidRDefault="00D72B28" w:rsidP="00D72B28">
      <w:pPr>
        <w:pStyle w:val="a7"/>
        <w:numPr>
          <w:ilvl w:val="0"/>
          <w:numId w:val="2"/>
        </w:numPr>
        <w:ind w:leftChars="0"/>
        <w:jc w:val="left"/>
        <w:rPr>
          <w:sz w:val="22"/>
        </w:rPr>
      </w:pPr>
      <w:r>
        <w:rPr>
          <w:rFonts w:hint="eastAsia"/>
          <w:sz w:val="22"/>
        </w:rPr>
        <w:t>目的</w:t>
      </w:r>
    </w:p>
    <w:p w14:paraId="048B3CFD" w14:textId="75E46664" w:rsidR="00146622" w:rsidRDefault="009C46CD" w:rsidP="00AC7F1C">
      <w:pPr>
        <w:pStyle w:val="a7"/>
        <w:ind w:leftChars="0" w:left="420"/>
        <w:jc w:val="left"/>
        <w:rPr>
          <w:rFonts w:asciiTheme="minorEastAsia" w:hAnsiTheme="minorEastAsia"/>
          <w:szCs w:val="21"/>
        </w:rPr>
      </w:pPr>
      <w:r w:rsidRPr="001D790B">
        <w:rPr>
          <w:rFonts w:asciiTheme="minorEastAsia" w:hAnsiTheme="minorEastAsia" w:hint="eastAsia"/>
          <w:szCs w:val="21"/>
        </w:rPr>
        <w:t>本事業は、</w:t>
      </w:r>
      <w:r>
        <w:rPr>
          <w:rFonts w:asciiTheme="minorEastAsia" w:hAnsiTheme="minorEastAsia" w:hint="eastAsia"/>
          <w:szCs w:val="21"/>
        </w:rPr>
        <w:t>東九州新幹線や豊予海峡ルート構想など「大分県広域交通ネットワーク」について、視覚的に分かりやすい動画を作成し、県民に対して広く普及啓発する</w:t>
      </w:r>
      <w:r>
        <w:rPr>
          <w:rFonts w:asciiTheme="minorEastAsia" w:hAnsiTheme="minorEastAsia" w:hint="eastAsia"/>
          <w:szCs w:val="21"/>
        </w:rPr>
        <w:t>。</w:t>
      </w:r>
    </w:p>
    <w:p w14:paraId="66896763" w14:textId="77777777" w:rsidR="009C46CD" w:rsidRPr="00D015EC" w:rsidRDefault="009C46CD" w:rsidP="00AC7F1C">
      <w:pPr>
        <w:pStyle w:val="a7"/>
        <w:ind w:leftChars="0" w:left="420"/>
        <w:jc w:val="left"/>
        <w:rPr>
          <w:rFonts w:hint="eastAsia"/>
        </w:rPr>
      </w:pPr>
    </w:p>
    <w:p w14:paraId="6CAF7B5E" w14:textId="77777777" w:rsidR="00D72B28" w:rsidRDefault="00AC7F1C" w:rsidP="00D72B28">
      <w:pPr>
        <w:pStyle w:val="a7"/>
        <w:numPr>
          <w:ilvl w:val="0"/>
          <w:numId w:val="2"/>
        </w:numPr>
        <w:ind w:leftChars="0"/>
        <w:jc w:val="left"/>
        <w:rPr>
          <w:sz w:val="22"/>
        </w:rPr>
      </w:pPr>
      <w:r>
        <w:rPr>
          <w:rFonts w:hint="eastAsia"/>
          <w:sz w:val="22"/>
        </w:rPr>
        <w:t>委託期間</w:t>
      </w:r>
    </w:p>
    <w:p w14:paraId="231CAD9A" w14:textId="550D66FF" w:rsidR="00AC7F1C" w:rsidRPr="00146622" w:rsidRDefault="00EF114C" w:rsidP="00AC7F1C">
      <w:pPr>
        <w:pStyle w:val="a7"/>
        <w:ind w:leftChars="0" w:left="420"/>
        <w:jc w:val="left"/>
      </w:pPr>
      <w:r w:rsidRPr="00146622">
        <w:rPr>
          <w:rFonts w:hint="eastAsia"/>
        </w:rPr>
        <w:t>委託契約締結の日から</w:t>
      </w:r>
      <w:r w:rsidR="00326479">
        <w:rPr>
          <w:rFonts w:hint="eastAsia"/>
        </w:rPr>
        <w:t>令和</w:t>
      </w:r>
      <w:r w:rsidR="005F2A9E">
        <w:rPr>
          <w:rFonts w:hint="eastAsia"/>
        </w:rPr>
        <w:t>７</w:t>
      </w:r>
      <w:r w:rsidR="00326479">
        <w:rPr>
          <w:rFonts w:hint="eastAsia"/>
        </w:rPr>
        <w:t>年</w:t>
      </w:r>
      <w:r w:rsidR="00A8507A">
        <w:rPr>
          <w:rFonts w:hint="eastAsia"/>
        </w:rPr>
        <w:t>３</w:t>
      </w:r>
      <w:r w:rsidR="00326479">
        <w:rPr>
          <w:rFonts w:hint="eastAsia"/>
        </w:rPr>
        <w:t>月</w:t>
      </w:r>
      <w:r w:rsidR="00D015EC">
        <w:rPr>
          <w:rFonts w:hint="eastAsia"/>
        </w:rPr>
        <w:t>２８</w:t>
      </w:r>
      <w:r w:rsidR="00326479">
        <w:rPr>
          <w:rFonts w:hint="eastAsia"/>
        </w:rPr>
        <w:t>日まで</w:t>
      </w:r>
    </w:p>
    <w:p w14:paraId="1E3CA884" w14:textId="77777777" w:rsidR="00EF114C" w:rsidRPr="00326479" w:rsidRDefault="00EF114C" w:rsidP="00AC7F1C">
      <w:pPr>
        <w:pStyle w:val="a7"/>
        <w:ind w:leftChars="0" w:left="420"/>
        <w:jc w:val="left"/>
        <w:rPr>
          <w:sz w:val="22"/>
        </w:rPr>
      </w:pPr>
    </w:p>
    <w:p w14:paraId="181992F1" w14:textId="77777777" w:rsidR="006E39E2" w:rsidRPr="006E39E2" w:rsidRDefault="00AC7F1C" w:rsidP="006E39E2">
      <w:pPr>
        <w:pStyle w:val="a7"/>
        <w:numPr>
          <w:ilvl w:val="0"/>
          <w:numId w:val="2"/>
        </w:numPr>
        <w:ind w:leftChars="0"/>
        <w:jc w:val="left"/>
        <w:rPr>
          <w:sz w:val="22"/>
        </w:rPr>
      </w:pPr>
      <w:r>
        <w:rPr>
          <w:rFonts w:hint="eastAsia"/>
          <w:sz w:val="22"/>
        </w:rPr>
        <w:t>業務内容</w:t>
      </w:r>
    </w:p>
    <w:p w14:paraId="2826E9DD" w14:textId="77777777" w:rsidR="00242577" w:rsidRDefault="00242577" w:rsidP="00242577">
      <w:pPr>
        <w:jc w:val="left"/>
      </w:pPr>
      <w:r>
        <w:rPr>
          <w:rFonts w:hint="eastAsia"/>
        </w:rPr>
        <w:t>（１）動画の制作</w:t>
      </w:r>
    </w:p>
    <w:p w14:paraId="77E6939B" w14:textId="77777777" w:rsidR="00242577" w:rsidRDefault="00242577" w:rsidP="00242577">
      <w:pPr>
        <w:ind w:firstLineChars="300" w:firstLine="630"/>
        <w:jc w:val="left"/>
      </w:pPr>
      <w:r>
        <w:rPr>
          <w:rFonts w:hint="eastAsia"/>
        </w:rPr>
        <w:t>動画の制作にあたっては、必ず以下を遵守するものとする。</w:t>
      </w:r>
    </w:p>
    <w:p w14:paraId="5E2729D6" w14:textId="19805E63" w:rsidR="00A8507A" w:rsidRDefault="00A8507A" w:rsidP="00A8507A">
      <w:pPr>
        <w:ind w:leftChars="200" w:left="840" w:hangingChars="200" w:hanging="420"/>
        <w:jc w:val="left"/>
      </w:pPr>
      <w:r>
        <w:rPr>
          <w:rFonts w:hint="eastAsia"/>
        </w:rPr>
        <w:t>ア</w:t>
      </w:r>
      <w:r w:rsidR="000A3051">
        <w:rPr>
          <w:rFonts w:hint="eastAsia"/>
        </w:rPr>
        <w:t xml:space="preserve">　</w:t>
      </w:r>
      <w:r>
        <w:rPr>
          <w:rFonts w:hint="eastAsia"/>
        </w:rPr>
        <w:t>イベント会場での活用やホームページで掲載等を想定し、「子ども向け（小～中学生程度）」及び「一般向け」の動画を１本ずつ作成すること。時間は、いずれも</w:t>
      </w:r>
      <w:r>
        <w:rPr>
          <w:rFonts w:hint="eastAsia"/>
        </w:rPr>
        <w:t>180</w:t>
      </w:r>
      <w:r>
        <w:rPr>
          <w:rFonts w:hint="eastAsia"/>
        </w:rPr>
        <w:t>秒程度とすること。</w:t>
      </w:r>
    </w:p>
    <w:p w14:paraId="724A3BCF" w14:textId="541B556C" w:rsidR="003C56EF" w:rsidRPr="00A8507A" w:rsidRDefault="003C56EF" w:rsidP="00A8507A">
      <w:pPr>
        <w:ind w:leftChars="200" w:left="840" w:hangingChars="200" w:hanging="420"/>
        <w:jc w:val="left"/>
      </w:pPr>
      <w:r>
        <w:rPr>
          <w:rFonts w:hint="eastAsia"/>
        </w:rPr>
        <w:t>イ　大分県広域交通ネットワーク構想のリーフレット掲載内容をベースにストーリーを構築し、アニメーションや写真等を活用することで視覚的な訴求力を高めること。</w:t>
      </w:r>
    </w:p>
    <w:p w14:paraId="254E07DA" w14:textId="1C318B40" w:rsidR="00FB0CE2" w:rsidRDefault="003C56EF" w:rsidP="00FB0CE2">
      <w:pPr>
        <w:ind w:firstLineChars="200" w:firstLine="420"/>
        <w:jc w:val="left"/>
      </w:pPr>
      <w:r>
        <w:rPr>
          <w:rFonts w:hint="eastAsia"/>
        </w:rPr>
        <w:t>ウ</w:t>
      </w:r>
      <w:r w:rsidR="00242577">
        <w:rPr>
          <w:rFonts w:hint="eastAsia"/>
        </w:rPr>
        <w:t xml:space="preserve">　</w:t>
      </w:r>
      <w:r w:rsidR="00FB0CE2">
        <w:rPr>
          <w:rFonts w:hint="eastAsia"/>
        </w:rPr>
        <w:t>動画は、県が期間の制限なく利用できるよう、人物等は起用しないこと。</w:t>
      </w:r>
    </w:p>
    <w:p w14:paraId="3D900AB7" w14:textId="7E31ADD1" w:rsidR="00FB0CE2" w:rsidRDefault="003C56EF" w:rsidP="00402E9C">
      <w:pPr>
        <w:ind w:firstLineChars="200" w:firstLine="420"/>
        <w:jc w:val="left"/>
      </w:pPr>
      <w:r>
        <w:rPr>
          <w:rFonts w:hint="eastAsia"/>
        </w:rPr>
        <w:t>エ</w:t>
      </w:r>
      <w:r w:rsidR="00242577">
        <w:rPr>
          <w:rFonts w:hint="eastAsia"/>
        </w:rPr>
        <w:t xml:space="preserve">　</w:t>
      </w:r>
      <w:r w:rsidR="00FB0CE2">
        <w:rPr>
          <w:rFonts w:hint="eastAsia"/>
        </w:rPr>
        <w:t>動画内のナレーションや台詞等について、字幕表示を施すこと。</w:t>
      </w:r>
    </w:p>
    <w:p w14:paraId="59F7E41F" w14:textId="5F80559A" w:rsidR="00FB0CE2" w:rsidRDefault="003C56EF" w:rsidP="00FB0CE2">
      <w:pPr>
        <w:ind w:firstLineChars="200" w:firstLine="420"/>
        <w:jc w:val="left"/>
      </w:pPr>
      <w:r>
        <w:rPr>
          <w:rFonts w:hint="eastAsia"/>
        </w:rPr>
        <w:t>オ</w:t>
      </w:r>
      <w:r w:rsidR="00242577">
        <w:rPr>
          <w:rFonts w:hint="eastAsia"/>
        </w:rPr>
        <w:t xml:space="preserve">　</w:t>
      </w:r>
      <w:r w:rsidR="00FB0CE2">
        <w:rPr>
          <w:rFonts w:hint="eastAsia"/>
        </w:rPr>
        <w:t>制作した動画を大分県</w:t>
      </w:r>
      <w:r w:rsidR="00FB0CE2">
        <w:rPr>
          <w:rFonts w:hint="eastAsia"/>
        </w:rPr>
        <w:t>HP</w:t>
      </w:r>
      <w:r w:rsidR="00FB0CE2">
        <w:rPr>
          <w:rFonts w:hint="eastAsia"/>
        </w:rPr>
        <w:t>や動画共有サイト「</w:t>
      </w:r>
      <w:r w:rsidR="00FB0CE2">
        <w:rPr>
          <w:rFonts w:hint="eastAsia"/>
        </w:rPr>
        <w:t>YouTube</w:t>
      </w:r>
      <w:r w:rsidR="00FB0CE2">
        <w:rPr>
          <w:rFonts w:hint="eastAsia"/>
        </w:rPr>
        <w:t>」等で期間の制限なく視</w:t>
      </w:r>
    </w:p>
    <w:p w14:paraId="15F76AB5" w14:textId="77777777" w:rsidR="00FB0CE2" w:rsidRDefault="00FB0CE2" w:rsidP="00FB0CE2">
      <w:pPr>
        <w:ind w:leftChars="400" w:left="840"/>
        <w:jc w:val="left"/>
      </w:pPr>
      <w:r>
        <w:rPr>
          <w:rFonts w:hint="eastAsia"/>
        </w:rPr>
        <w:t>聴が可能となるよう、</w:t>
      </w:r>
      <w:r w:rsidR="003042D5">
        <w:rPr>
          <w:rFonts w:hint="eastAsia"/>
        </w:rPr>
        <w:t>また</w:t>
      </w:r>
      <w:r>
        <w:rPr>
          <w:rFonts w:hint="eastAsia"/>
        </w:rPr>
        <w:t>動画のリサイズを含めた県側での編集が自由に</w:t>
      </w:r>
      <w:r w:rsidR="003042D5">
        <w:rPr>
          <w:rFonts w:hint="eastAsia"/>
        </w:rPr>
        <w:t>できる</w:t>
      </w:r>
      <w:r>
        <w:rPr>
          <w:rFonts w:hint="eastAsia"/>
        </w:rPr>
        <w:t>よう著作権等の許可を得ること。</w:t>
      </w:r>
    </w:p>
    <w:p w14:paraId="4FC55561" w14:textId="47A9ACBF" w:rsidR="00FB0CE2" w:rsidRDefault="003C56EF" w:rsidP="00FB0CE2">
      <w:pPr>
        <w:ind w:firstLineChars="200" w:firstLine="420"/>
        <w:jc w:val="left"/>
      </w:pPr>
      <w:r>
        <w:rPr>
          <w:rFonts w:hint="eastAsia"/>
        </w:rPr>
        <w:t>カ</w:t>
      </w:r>
      <w:r w:rsidR="00FB0CE2">
        <w:rPr>
          <w:rFonts w:hint="eastAsia"/>
        </w:rPr>
        <w:t xml:space="preserve">　動画の制作にあたっては、サムネイルの制作も併せて行うこと。</w:t>
      </w:r>
    </w:p>
    <w:p w14:paraId="606949D8" w14:textId="77777777" w:rsidR="005248E4" w:rsidRPr="003C56EF" w:rsidRDefault="005248E4" w:rsidP="00FB0CE2">
      <w:pPr>
        <w:jc w:val="left"/>
      </w:pPr>
    </w:p>
    <w:p w14:paraId="4242DAFB" w14:textId="77777777" w:rsidR="006E39E2" w:rsidRDefault="00772F63" w:rsidP="006E39E2">
      <w:pPr>
        <w:jc w:val="left"/>
      </w:pPr>
      <w:r>
        <w:rPr>
          <w:rFonts w:hint="eastAsia"/>
        </w:rPr>
        <w:t>（２</w:t>
      </w:r>
      <w:r w:rsidR="006E39E2">
        <w:rPr>
          <w:rFonts w:hint="eastAsia"/>
        </w:rPr>
        <w:t>）本業務のターゲット等の設定</w:t>
      </w:r>
    </w:p>
    <w:p w14:paraId="19D79E29" w14:textId="77777777" w:rsidR="006E39E2" w:rsidRDefault="006E39E2" w:rsidP="006E39E2">
      <w:pPr>
        <w:jc w:val="left"/>
      </w:pPr>
      <w:r>
        <w:rPr>
          <w:rFonts w:hint="eastAsia"/>
        </w:rPr>
        <w:t xml:space="preserve">　（ターゲットの考え方）</w:t>
      </w:r>
    </w:p>
    <w:p w14:paraId="7FDB4F9A" w14:textId="77777777" w:rsidR="006E39E2" w:rsidRPr="00146622" w:rsidRDefault="006E39E2" w:rsidP="006E39E2">
      <w:pPr>
        <w:jc w:val="left"/>
      </w:pPr>
      <w:r>
        <w:rPr>
          <w:rFonts w:hint="eastAsia"/>
        </w:rPr>
        <w:t xml:space="preserve">　・本業務におけるターゲットの考え方は下記に示すとおりとする。</w:t>
      </w:r>
    </w:p>
    <w:tbl>
      <w:tblPr>
        <w:tblStyle w:val="a8"/>
        <w:tblW w:w="0" w:type="auto"/>
        <w:tblInd w:w="421" w:type="dxa"/>
        <w:tblLook w:val="04A0" w:firstRow="1" w:lastRow="0" w:firstColumn="1" w:lastColumn="0" w:noHBand="0" w:noVBand="1"/>
      </w:tblPr>
      <w:tblGrid>
        <w:gridCol w:w="1559"/>
        <w:gridCol w:w="6514"/>
      </w:tblGrid>
      <w:tr w:rsidR="006E39E2" w14:paraId="710CBA17" w14:textId="77777777" w:rsidTr="00676386">
        <w:tc>
          <w:tcPr>
            <w:tcW w:w="1559" w:type="dxa"/>
          </w:tcPr>
          <w:p w14:paraId="1B89B671" w14:textId="77777777" w:rsidR="006E39E2" w:rsidRDefault="006E39E2" w:rsidP="00676386">
            <w:pPr>
              <w:jc w:val="left"/>
            </w:pPr>
            <w:r>
              <w:rPr>
                <w:rFonts w:hint="eastAsia"/>
              </w:rPr>
              <w:t>年代</w:t>
            </w:r>
          </w:p>
        </w:tc>
        <w:tc>
          <w:tcPr>
            <w:tcW w:w="6514" w:type="dxa"/>
          </w:tcPr>
          <w:p w14:paraId="0D28CB52" w14:textId="57682E77" w:rsidR="006E39E2" w:rsidRDefault="003C56EF" w:rsidP="00676386">
            <w:pPr>
              <w:jc w:val="left"/>
            </w:pPr>
            <w:r>
              <w:rPr>
                <w:rFonts w:hint="eastAsia"/>
              </w:rPr>
              <w:t>「子ども向け</w:t>
            </w:r>
            <w:r w:rsidR="00FB7412">
              <w:rPr>
                <w:rFonts w:hint="eastAsia"/>
              </w:rPr>
              <w:t>(</w:t>
            </w:r>
            <w:r>
              <w:rPr>
                <w:rFonts w:hint="eastAsia"/>
              </w:rPr>
              <w:t>小～中学生程度</w:t>
            </w:r>
            <w:r w:rsidR="00FB7412">
              <w:rPr>
                <w:rFonts w:hint="eastAsia"/>
              </w:rPr>
              <w:t>)</w:t>
            </w:r>
            <w:r>
              <w:rPr>
                <w:rFonts w:hint="eastAsia"/>
              </w:rPr>
              <w:t>」及び「一般向け</w:t>
            </w:r>
            <w:r w:rsidR="00FB7412">
              <w:rPr>
                <w:rFonts w:hint="eastAsia"/>
              </w:rPr>
              <w:t>(</w:t>
            </w:r>
            <w:r>
              <w:rPr>
                <w:rFonts w:hint="eastAsia"/>
              </w:rPr>
              <w:t>全世代対象</w:t>
            </w:r>
            <w:r w:rsidR="00FB7412">
              <w:rPr>
                <w:rFonts w:hint="eastAsia"/>
              </w:rPr>
              <w:t>)</w:t>
            </w:r>
            <w:r>
              <w:rPr>
                <w:rFonts w:hint="eastAsia"/>
              </w:rPr>
              <w:t>」</w:t>
            </w:r>
          </w:p>
        </w:tc>
      </w:tr>
      <w:tr w:rsidR="00BB32DF" w14:paraId="23A69DA6" w14:textId="77777777" w:rsidTr="00676386">
        <w:tc>
          <w:tcPr>
            <w:tcW w:w="1559" w:type="dxa"/>
          </w:tcPr>
          <w:p w14:paraId="104BF221" w14:textId="77777777" w:rsidR="00BB32DF" w:rsidRPr="001C3F6B" w:rsidRDefault="00BB32DF" w:rsidP="00BB32DF">
            <w:pPr>
              <w:rPr>
                <w:rFonts w:ascii="ＭＳ 明朝" w:hAnsi="ＭＳ 明朝"/>
                <w:szCs w:val="21"/>
              </w:rPr>
            </w:pPr>
            <w:r w:rsidRPr="001C3F6B">
              <w:rPr>
                <w:rFonts w:ascii="ＭＳ 明朝" w:hAnsi="ＭＳ 明朝" w:hint="eastAsia"/>
                <w:szCs w:val="21"/>
              </w:rPr>
              <w:t>想定されるターゲットの潜在意識</w:t>
            </w:r>
          </w:p>
        </w:tc>
        <w:tc>
          <w:tcPr>
            <w:tcW w:w="6514" w:type="dxa"/>
          </w:tcPr>
          <w:p w14:paraId="4C949382" w14:textId="77777777" w:rsidR="00BB32DF" w:rsidRDefault="00BB32DF" w:rsidP="00BB32DF">
            <w:pPr>
              <w:jc w:val="left"/>
            </w:pPr>
            <w:r>
              <w:rPr>
                <w:rFonts w:hint="eastAsia"/>
              </w:rPr>
              <w:t>・東九州新幹線や豊予海峡ルートなど聞いたことはあるけど、</w:t>
            </w:r>
          </w:p>
          <w:p w14:paraId="7AEBD2EA" w14:textId="77777777" w:rsidR="00BB32DF" w:rsidRDefault="005D0B4C" w:rsidP="00BB32DF">
            <w:pPr>
              <w:ind w:firstLineChars="100" w:firstLine="210"/>
              <w:jc w:val="left"/>
            </w:pPr>
            <w:r>
              <w:rPr>
                <w:rFonts w:hint="eastAsia"/>
              </w:rPr>
              <w:t>どのような計画なのか</w:t>
            </w:r>
            <w:r w:rsidR="00BB32DF">
              <w:rPr>
                <w:rFonts w:hint="eastAsia"/>
              </w:rPr>
              <w:t>よく知らない。</w:t>
            </w:r>
          </w:p>
          <w:p w14:paraId="44076267" w14:textId="77777777" w:rsidR="005D0B4C" w:rsidRDefault="00BB32DF" w:rsidP="00BB32DF">
            <w:pPr>
              <w:jc w:val="left"/>
            </w:pPr>
            <w:r>
              <w:rPr>
                <w:rFonts w:hint="eastAsia"/>
              </w:rPr>
              <w:t>・</w:t>
            </w:r>
            <w:r w:rsidR="005D0B4C">
              <w:rPr>
                <w:rFonts w:hint="eastAsia"/>
              </w:rPr>
              <w:t>東九州新幹線や豊予海峡ルートがつながることで、自分の生活</w:t>
            </w:r>
          </w:p>
          <w:p w14:paraId="6A56EBF2" w14:textId="77777777" w:rsidR="00BB32DF" w:rsidRDefault="005D0B4C" w:rsidP="005D0B4C">
            <w:pPr>
              <w:jc w:val="left"/>
            </w:pPr>
            <w:r>
              <w:rPr>
                <w:rFonts w:hint="eastAsia"/>
              </w:rPr>
              <w:t xml:space="preserve">　にどのような効果があるのか知らない。</w:t>
            </w:r>
          </w:p>
        </w:tc>
      </w:tr>
    </w:tbl>
    <w:p w14:paraId="49FAB103" w14:textId="77777777" w:rsidR="005D0B4C" w:rsidRDefault="005D0B4C" w:rsidP="006E39E2">
      <w:pPr>
        <w:ind w:firstLineChars="100" w:firstLine="210"/>
        <w:jc w:val="left"/>
      </w:pPr>
    </w:p>
    <w:p w14:paraId="293B3C9A" w14:textId="77777777" w:rsidR="00FE0B25" w:rsidRDefault="00FE0B25" w:rsidP="006E39E2">
      <w:pPr>
        <w:ind w:firstLineChars="100" w:firstLine="210"/>
        <w:jc w:val="left"/>
      </w:pPr>
    </w:p>
    <w:p w14:paraId="610F09BB" w14:textId="77777777" w:rsidR="009C46CD" w:rsidRDefault="009C46CD" w:rsidP="006E39E2">
      <w:pPr>
        <w:ind w:firstLineChars="100" w:firstLine="210"/>
        <w:jc w:val="left"/>
        <w:rPr>
          <w:rFonts w:hint="eastAsia"/>
        </w:rPr>
      </w:pPr>
    </w:p>
    <w:p w14:paraId="31659369" w14:textId="77777777" w:rsidR="006E39E2" w:rsidRDefault="006E39E2" w:rsidP="006E39E2">
      <w:pPr>
        <w:ind w:firstLineChars="100" w:firstLine="210"/>
        <w:jc w:val="left"/>
      </w:pPr>
      <w:r>
        <w:rPr>
          <w:rFonts w:hint="eastAsia"/>
        </w:rPr>
        <w:lastRenderedPageBreak/>
        <w:t>（ターゲットに起こしてもらいたい行動変容）</w:t>
      </w:r>
    </w:p>
    <w:p w14:paraId="20D4FC63" w14:textId="77777777" w:rsidR="005D0B4C" w:rsidRDefault="006E39E2" w:rsidP="006E39E2">
      <w:pPr>
        <w:ind w:left="210"/>
        <w:jc w:val="left"/>
      </w:pPr>
      <w:r>
        <w:rPr>
          <w:rFonts w:hint="eastAsia"/>
        </w:rPr>
        <w:t>・本業務において、ターゲットに起こしてもらいたい行動変容は下記表に示すとおりと</w:t>
      </w:r>
    </w:p>
    <w:p w14:paraId="25E32241" w14:textId="77777777" w:rsidR="006E39E2" w:rsidRDefault="006E39E2" w:rsidP="005D0B4C">
      <w:pPr>
        <w:ind w:left="210" w:firstLineChars="100" w:firstLine="210"/>
        <w:jc w:val="left"/>
      </w:pPr>
      <w:r>
        <w:rPr>
          <w:rFonts w:hint="eastAsia"/>
        </w:rPr>
        <w:t>する。</w:t>
      </w:r>
    </w:p>
    <w:tbl>
      <w:tblPr>
        <w:tblStyle w:val="a8"/>
        <w:tblW w:w="0" w:type="auto"/>
        <w:tblInd w:w="421" w:type="dxa"/>
        <w:tblLook w:val="04A0" w:firstRow="1" w:lastRow="0" w:firstColumn="1" w:lastColumn="0" w:noHBand="0" w:noVBand="1"/>
      </w:tblPr>
      <w:tblGrid>
        <w:gridCol w:w="1559"/>
        <w:gridCol w:w="6514"/>
      </w:tblGrid>
      <w:tr w:rsidR="006E39E2" w:rsidRPr="005D0B4C" w14:paraId="46FD4AB1" w14:textId="77777777" w:rsidTr="00676386">
        <w:tc>
          <w:tcPr>
            <w:tcW w:w="1559" w:type="dxa"/>
          </w:tcPr>
          <w:p w14:paraId="15A5EB9C" w14:textId="77777777" w:rsidR="006E39E2" w:rsidRDefault="006E39E2" w:rsidP="00676386">
            <w:pPr>
              <w:jc w:val="left"/>
            </w:pPr>
            <w:r>
              <w:rPr>
                <w:rFonts w:hint="eastAsia"/>
              </w:rPr>
              <w:t>行動変容</w:t>
            </w:r>
          </w:p>
        </w:tc>
        <w:tc>
          <w:tcPr>
            <w:tcW w:w="6514" w:type="dxa"/>
          </w:tcPr>
          <w:p w14:paraId="50570685" w14:textId="0710C0EE" w:rsidR="009458AC" w:rsidRDefault="00B06524" w:rsidP="00B06524">
            <w:pPr>
              <w:jc w:val="left"/>
            </w:pPr>
            <w:r>
              <w:rPr>
                <w:rFonts w:hint="eastAsia"/>
              </w:rPr>
              <w:t>「東九州新幹線」や「豊予海峡ルート」</w:t>
            </w:r>
            <w:r w:rsidR="009458AC">
              <w:rPr>
                <w:rFonts w:hint="eastAsia"/>
              </w:rPr>
              <w:t>について、ネットで検索する</w:t>
            </w:r>
            <w:r>
              <w:rPr>
                <w:rFonts w:hint="eastAsia"/>
              </w:rPr>
              <w:t>、</w:t>
            </w:r>
            <w:r w:rsidR="009458AC">
              <w:rPr>
                <w:rFonts w:hint="eastAsia"/>
              </w:rPr>
              <w:t>大分県広域交通ネットワークリーフレットを手に取る等</w:t>
            </w:r>
          </w:p>
          <w:p w14:paraId="54727B9E" w14:textId="0D18F76D" w:rsidR="00B06524" w:rsidRPr="00B06524" w:rsidRDefault="00B06524" w:rsidP="00B06524">
            <w:pPr>
              <w:jc w:val="left"/>
            </w:pPr>
            <w:r>
              <w:rPr>
                <w:rFonts w:hint="eastAsia"/>
              </w:rPr>
              <w:t>大分県の広域交通ネットワークに興味関心を持つ。</w:t>
            </w:r>
          </w:p>
        </w:tc>
      </w:tr>
    </w:tbl>
    <w:p w14:paraId="7E275086" w14:textId="77777777" w:rsidR="006E39E2" w:rsidRPr="006E39E2" w:rsidRDefault="006E39E2" w:rsidP="00934FEF">
      <w:pPr>
        <w:jc w:val="left"/>
      </w:pPr>
    </w:p>
    <w:p w14:paraId="454917EB" w14:textId="77777777" w:rsidR="00962192" w:rsidRDefault="00962192" w:rsidP="00962192">
      <w:pPr>
        <w:pStyle w:val="a7"/>
        <w:numPr>
          <w:ilvl w:val="0"/>
          <w:numId w:val="2"/>
        </w:numPr>
        <w:ind w:leftChars="0"/>
        <w:jc w:val="left"/>
        <w:rPr>
          <w:sz w:val="22"/>
        </w:rPr>
      </w:pPr>
      <w:r>
        <w:rPr>
          <w:rFonts w:hint="eastAsia"/>
          <w:sz w:val="22"/>
        </w:rPr>
        <w:t>成果物</w:t>
      </w:r>
    </w:p>
    <w:p w14:paraId="20277A4D" w14:textId="64988764" w:rsidR="000A3051" w:rsidRDefault="000A3051" w:rsidP="000A3051">
      <w:pPr>
        <w:pStyle w:val="a7"/>
        <w:ind w:leftChars="0" w:left="420"/>
        <w:jc w:val="left"/>
      </w:pPr>
      <w:r w:rsidRPr="00BC6362">
        <w:rPr>
          <w:rFonts w:hint="eastAsia"/>
          <w:szCs w:val="21"/>
        </w:rPr>
        <w:t>・動画</w:t>
      </w:r>
      <w:r w:rsidR="00A66C7F">
        <w:rPr>
          <w:rFonts w:hint="eastAsia"/>
          <w:szCs w:val="21"/>
        </w:rPr>
        <w:t>（</w:t>
      </w:r>
      <w:r w:rsidR="00A66C7F" w:rsidRPr="00BC6362">
        <w:rPr>
          <w:rFonts w:hint="eastAsia"/>
          <w:szCs w:val="21"/>
        </w:rPr>
        <w:t>180</w:t>
      </w:r>
      <w:r w:rsidR="00A66C7F" w:rsidRPr="00BC6362">
        <w:rPr>
          <w:rFonts w:hint="eastAsia"/>
          <w:szCs w:val="21"/>
        </w:rPr>
        <w:t>秒程度</w:t>
      </w:r>
      <w:r w:rsidR="00A66C7F">
        <w:rPr>
          <w:rFonts w:hint="eastAsia"/>
          <w:szCs w:val="21"/>
        </w:rPr>
        <w:t>）</w:t>
      </w:r>
      <w:r>
        <w:rPr>
          <w:rFonts w:hint="eastAsia"/>
          <w:szCs w:val="21"/>
        </w:rPr>
        <w:t>のマスターデータ</w:t>
      </w:r>
      <w:r w:rsidR="009458AC">
        <w:rPr>
          <w:rFonts w:hint="eastAsia"/>
          <w:szCs w:val="21"/>
        </w:rPr>
        <w:t>（</w:t>
      </w:r>
      <w:r w:rsidR="009458AC">
        <w:rPr>
          <w:rFonts w:hint="eastAsia"/>
        </w:rPr>
        <w:t>子ども・一般向け）</w:t>
      </w:r>
    </w:p>
    <w:p w14:paraId="258B8CFA" w14:textId="77777777" w:rsidR="000A3051" w:rsidRDefault="000A3051" w:rsidP="000A3051">
      <w:pPr>
        <w:pStyle w:val="a7"/>
        <w:ind w:leftChars="0" w:left="420"/>
        <w:jc w:val="left"/>
        <w:rPr>
          <w:sz w:val="22"/>
        </w:rPr>
      </w:pPr>
    </w:p>
    <w:p w14:paraId="75AC24B7" w14:textId="77777777" w:rsidR="000A3051" w:rsidRPr="000A3051" w:rsidRDefault="000A3051" w:rsidP="000A3051">
      <w:pPr>
        <w:pStyle w:val="a7"/>
        <w:numPr>
          <w:ilvl w:val="0"/>
          <w:numId w:val="2"/>
        </w:numPr>
        <w:ind w:leftChars="0"/>
        <w:rPr>
          <w:rFonts w:ascii="ＭＳ 明朝" w:hAnsi="ＭＳ 明朝"/>
          <w:sz w:val="22"/>
        </w:rPr>
      </w:pPr>
      <w:r w:rsidRPr="000A3051">
        <w:rPr>
          <w:rFonts w:ascii="ＭＳ 明朝" w:hAnsi="ＭＳ 明朝" w:hint="eastAsia"/>
          <w:sz w:val="22"/>
        </w:rPr>
        <w:t>著作権に係る留意事項</w:t>
      </w:r>
    </w:p>
    <w:p w14:paraId="68096EC6" w14:textId="77777777" w:rsidR="00774B72" w:rsidRPr="000A3051" w:rsidRDefault="00CD43C6" w:rsidP="000A3051">
      <w:pPr>
        <w:ind w:leftChars="100" w:left="420" w:hangingChars="100" w:hanging="210"/>
        <w:jc w:val="left"/>
        <w:rPr>
          <w:sz w:val="22"/>
        </w:rPr>
      </w:pPr>
      <w:r>
        <w:rPr>
          <w:rFonts w:hint="eastAsia"/>
          <w:szCs w:val="21"/>
        </w:rPr>
        <w:t>・本業務により制作した</w:t>
      </w:r>
      <w:r w:rsidR="0023152F">
        <w:rPr>
          <w:rFonts w:hint="eastAsia"/>
          <w:szCs w:val="21"/>
        </w:rPr>
        <w:t>動画</w:t>
      </w:r>
      <w:r>
        <w:rPr>
          <w:rFonts w:hint="eastAsia"/>
          <w:szCs w:val="21"/>
        </w:rPr>
        <w:t>は、製作</w:t>
      </w:r>
      <w:r w:rsidR="00F12C11">
        <w:rPr>
          <w:rFonts w:hint="eastAsia"/>
          <w:szCs w:val="21"/>
        </w:rPr>
        <w:t>完了後、データにて納品すること。なお、本業</w:t>
      </w:r>
      <w:r w:rsidR="00962192" w:rsidRPr="00774B72">
        <w:rPr>
          <w:rFonts w:hint="eastAsia"/>
          <w:szCs w:val="21"/>
        </w:rPr>
        <w:t>務により制作した画像の著作権の取り扱いは次のとおりとする。</w:t>
      </w:r>
    </w:p>
    <w:p w14:paraId="4CEB8A28" w14:textId="77777777" w:rsidR="00962192" w:rsidRPr="00774B72" w:rsidRDefault="00962192" w:rsidP="00D81082">
      <w:pPr>
        <w:ind w:left="420" w:hangingChars="200" w:hanging="420"/>
        <w:jc w:val="left"/>
        <w:rPr>
          <w:szCs w:val="21"/>
        </w:rPr>
      </w:pPr>
      <w:r w:rsidRPr="00774B72">
        <w:rPr>
          <w:rFonts w:hint="eastAsia"/>
          <w:szCs w:val="21"/>
        </w:rPr>
        <w:t xml:space="preserve">　・受託者は、成果物に付与される著作権法（昭和４５年法律第４８号）第２１条から第</w:t>
      </w:r>
      <w:r w:rsidRPr="00774B72">
        <w:rPr>
          <w:rFonts w:hint="eastAsia"/>
          <w:szCs w:val="21"/>
        </w:rPr>
        <w:t>28</w:t>
      </w:r>
      <w:r w:rsidRPr="00774B72">
        <w:rPr>
          <w:rFonts w:hint="eastAsia"/>
          <w:szCs w:val="21"/>
        </w:rPr>
        <w:t>条に規定する権利を第</w:t>
      </w:r>
      <w:r w:rsidRPr="00774B72">
        <w:rPr>
          <w:rFonts w:hint="eastAsia"/>
          <w:szCs w:val="21"/>
        </w:rPr>
        <w:t>13</w:t>
      </w:r>
      <w:r w:rsidRPr="00774B72">
        <w:rPr>
          <w:rFonts w:hint="eastAsia"/>
          <w:szCs w:val="21"/>
        </w:rPr>
        <w:t>条第</w:t>
      </w:r>
      <w:r w:rsidRPr="00774B72">
        <w:rPr>
          <w:rFonts w:hint="eastAsia"/>
          <w:szCs w:val="21"/>
        </w:rPr>
        <w:t>2</w:t>
      </w:r>
      <w:r w:rsidR="005F3A6F">
        <w:rPr>
          <w:rFonts w:hint="eastAsia"/>
          <w:szCs w:val="21"/>
        </w:rPr>
        <w:t>項の規定による引き渡しと同時に大分県</w:t>
      </w:r>
      <w:r w:rsidRPr="00774B72">
        <w:rPr>
          <w:rFonts w:hint="eastAsia"/>
          <w:szCs w:val="21"/>
        </w:rPr>
        <w:t>に無償で譲渡するものとする。</w:t>
      </w:r>
    </w:p>
    <w:p w14:paraId="031FED69" w14:textId="77777777" w:rsidR="00962192" w:rsidRPr="00774B72" w:rsidRDefault="00962192" w:rsidP="00F522E9">
      <w:pPr>
        <w:ind w:left="420" w:hangingChars="200" w:hanging="420"/>
        <w:jc w:val="left"/>
        <w:rPr>
          <w:rFonts w:ascii="ＭＳ 明朝" w:hAnsi="ＭＳ 明朝"/>
          <w:color w:val="000000" w:themeColor="text1"/>
          <w:szCs w:val="21"/>
        </w:rPr>
      </w:pPr>
      <w:r w:rsidRPr="00774B72">
        <w:rPr>
          <w:rFonts w:hint="eastAsia"/>
          <w:szCs w:val="21"/>
        </w:rPr>
        <w:t xml:space="preserve">　・大分県は、著作権法第</w:t>
      </w:r>
      <w:r w:rsidRPr="00774B72">
        <w:rPr>
          <w:rFonts w:hint="eastAsia"/>
          <w:szCs w:val="21"/>
        </w:rPr>
        <w:t>20</w:t>
      </w:r>
      <w:r w:rsidRPr="00774B72">
        <w:rPr>
          <w:rFonts w:hint="eastAsia"/>
          <w:szCs w:val="21"/>
        </w:rPr>
        <w:t>条</w:t>
      </w:r>
      <w:r w:rsidR="0068450E" w:rsidRPr="00774B72">
        <w:rPr>
          <w:rFonts w:ascii="ＭＳ 明朝" w:hAnsi="ＭＳ 明朝" w:hint="eastAsia"/>
          <w:color w:val="000000" w:themeColor="text1"/>
          <w:szCs w:val="21"/>
        </w:rPr>
        <w:t>第２項第３号又は第４号に該当しない場合においても、その使用のために、受託者の同意無しに仕様書で指定する成果物を改変し、任意に公表できるものとする。</w:t>
      </w:r>
    </w:p>
    <w:p w14:paraId="7AE3968E" w14:textId="77777777" w:rsidR="0068450E" w:rsidRPr="00774B72" w:rsidRDefault="0068450E" w:rsidP="00F522E9">
      <w:pPr>
        <w:ind w:left="420" w:hangingChars="200" w:hanging="420"/>
        <w:jc w:val="left"/>
        <w:rPr>
          <w:rFonts w:ascii="ＭＳ 明朝" w:hAnsi="ＭＳ 明朝"/>
          <w:color w:val="000000" w:themeColor="text1"/>
          <w:szCs w:val="21"/>
        </w:rPr>
      </w:pPr>
      <w:r w:rsidRPr="00774B72">
        <w:rPr>
          <w:rFonts w:ascii="ＭＳ 明朝" w:hAnsi="ＭＳ 明朝" w:hint="eastAsia"/>
          <w:color w:val="000000" w:themeColor="text1"/>
          <w:szCs w:val="21"/>
        </w:rPr>
        <w:t xml:space="preserve">　・受託者は、大分県の書面による事前の同意を得なければ、著作権法第１８条及び第１９条の規定を行使することができない。</w:t>
      </w:r>
    </w:p>
    <w:p w14:paraId="0813B563" w14:textId="77777777" w:rsidR="0068450E" w:rsidRDefault="0068450E" w:rsidP="00962192">
      <w:pPr>
        <w:ind w:left="210" w:hangingChars="100" w:hanging="210"/>
        <w:jc w:val="left"/>
        <w:rPr>
          <w:rFonts w:ascii="ＭＳ 明朝" w:hAnsi="ＭＳ 明朝"/>
          <w:color w:val="000000" w:themeColor="text1"/>
          <w:szCs w:val="21"/>
        </w:rPr>
      </w:pPr>
    </w:p>
    <w:p w14:paraId="77223B74" w14:textId="77777777" w:rsidR="0068450E" w:rsidRDefault="0068450E" w:rsidP="0068450E">
      <w:pPr>
        <w:pStyle w:val="a7"/>
        <w:numPr>
          <w:ilvl w:val="0"/>
          <w:numId w:val="2"/>
        </w:numPr>
        <w:ind w:leftChars="0"/>
        <w:jc w:val="left"/>
        <w:rPr>
          <w:sz w:val="22"/>
        </w:rPr>
      </w:pPr>
      <w:r>
        <w:rPr>
          <w:rFonts w:hint="eastAsia"/>
          <w:sz w:val="22"/>
        </w:rPr>
        <w:t>支払方法</w:t>
      </w:r>
    </w:p>
    <w:p w14:paraId="774FBC96" w14:textId="77777777" w:rsidR="0068450E" w:rsidRDefault="0068450E" w:rsidP="0068450E">
      <w:pPr>
        <w:pStyle w:val="a7"/>
        <w:ind w:leftChars="0" w:left="420"/>
        <w:jc w:val="left"/>
        <w:rPr>
          <w:rFonts w:ascii="ＭＳ 明朝" w:hAnsi="ＭＳ 明朝"/>
          <w:color w:val="000000" w:themeColor="text1"/>
          <w:szCs w:val="21"/>
        </w:rPr>
      </w:pPr>
      <w:r w:rsidRPr="00857AEC">
        <w:rPr>
          <w:rFonts w:ascii="ＭＳ 明朝" w:hAnsi="ＭＳ 明朝" w:hint="eastAsia"/>
          <w:color w:val="000000" w:themeColor="text1"/>
          <w:szCs w:val="21"/>
        </w:rPr>
        <w:t>委託業務完了後に受託者からの請求に基づいて行う。</w:t>
      </w:r>
    </w:p>
    <w:p w14:paraId="4902B29D" w14:textId="77777777" w:rsidR="0068450E" w:rsidRDefault="0068450E" w:rsidP="0068450E">
      <w:pPr>
        <w:pStyle w:val="a7"/>
        <w:ind w:leftChars="0" w:left="420"/>
        <w:jc w:val="left"/>
        <w:rPr>
          <w:sz w:val="22"/>
        </w:rPr>
      </w:pPr>
    </w:p>
    <w:p w14:paraId="078B0F13" w14:textId="77777777" w:rsidR="0068450E" w:rsidRPr="009262DA" w:rsidRDefault="0068450E" w:rsidP="0068450E">
      <w:pPr>
        <w:pStyle w:val="a7"/>
        <w:numPr>
          <w:ilvl w:val="0"/>
          <w:numId w:val="2"/>
        </w:numPr>
        <w:ind w:leftChars="0"/>
        <w:jc w:val="left"/>
        <w:rPr>
          <w:sz w:val="24"/>
        </w:rPr>
      </w:pPr>
      <w:r w:rsidRPr="009262DA">
        <w:rPr>
          <w:rFonts w:ascii="ＭＳ 明朝" w:hAnsi="ＭＳ 明朝" w:hint="eastAsia"/>
          <w:color w:val="000000" w:themeColor="text1"/>
          <w:sz w:val="22"/>
          <w:szCs w:val="21"/>
        </w:rPr>
        <w:t>その他業務実施上の条件</w:t>
      </w:r>
    </w:p>
    <w:p w14:paraId="058EA0A1" w14:textId="5B0F688F" w:rsidR="0068450E" w:rsidRPr="009458AC" w:rsidRDefault="0068450E" w:rsidP="009458AC">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受託者は、関係法令を遵守すること。本件に使用する映像、イラスト、写真、その他資料等について、第三者が権利を有するものを使用する場合、第三者との間で発生した著作権その他知的財産権に関する手続や使用権料等の負担と責任は、全て受託者が負うこと。</w:t>
      </w:r>
    </w:p>
    <w:p w14:paraId="4BB4FD68" w14:textId="77777777"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本業務において制作するイラスト、写真データ等について、著作権、その他一切の権利は大分県に帰属することとする。</w:t>
      </w:r>
    </w:p>
    <w:p w14:paraId="796A4C1B" w14:textId="77777777"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受託者は、本業務を行うにあたり、業務上知り得た秘密を他に漏らし、または自己の利益のために利用することはできない。また、委託業務終了後も同様とする。</w:t>
      </w:r>
    </w:p>
    <w:p w14:paraId="7DF69307" w14:textId="77777777" w:rsidR="0068450E" w:rsidRPr="007517C3" w:rsidRDefault="0068450E" w:rsidP="007517C3">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本業務の遂行にあたり、疑義が生じた場合は、県と十分協議すること。</w:t>
      </w:r>
    </w:p>
    <w:sectPr w:rsidR="0068450E" w:rsidRPr="007517C3" w:rsidSect="00E43230">
      <w:headerReference w:type="default" r:id="rId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FEF4E" w14:textId="77777777" w:rsidR="005B2078" w:rsidRDefault="005B2078" w:rsidP="00C26180">
      <w:r>
        <w:separator/>
      </w:r>
    </w:p>
  </w:endnote>
  <w:endnote w:type="continuationSeparator" w:id="0">
    <w:p w14:paraId="46FC986E" w14:textId="77777777" w:rsidR="005B2078" w:rsidRDefault="005B2078"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7EAE150-8006-4F9C-BC5E-C3D34DE0F8E0}"/>
  </w:font>
  <w:font w:name="Century">
    <w:panose1 w:val="02040604050505020304"/>
    <w:charset w:val="00"/>
    <w:family w:val="roman"/>
    <w:pitch w:val="variable"/>
    <w:sig w:usb0="00000287" w:usb1="00000000" w:usb2="00000000" w:usb3="00000000" w:csb0="0000009F" w:csb1="00000000"/>
    <w:embedRegular r:id="rId2" w:fontKey="{204F9485-76DA-45F1-A66B-0423469A7AB0}"/>
    <w:embedBold r:id="rId3" w:fontKey="{367314F3-DF96-42B9-B348-0703459829CF}"/>
  </w:font>
  <w:font w:name="ＭＳ 明朝">
    <w:altName w:val="MS Mincho"/>
    <w:panose1 w:val="02020609040205080304"/>
    <w:charset w:val="80"/>
    <w:family w:val="roman"/>
    <w:pitch w:val="fixed"/>
    <w:sig w:usb0="E00002FF" w:usb1="6AC7FDFB" w:usb2="08000012" w:usb3="00000000" w:csb0="0002009F" w:csb1="00000000"/>
    <w:embedRegular r:id="rId4" w:subsetted="1" w:fontKey="{4FDD6FD0-19CF-4377-A8F7-169CC7EB8A32}"/>
    <w:embedBold r:id="rId5" w:subsetted="1" w:fontKey="{4A431FD9-A327-4639-A99B-261AFE1911CE}"/>
  </w:font>
  <w:font w:name="ＤＦ平成ゴシック体W5">
    <w:charset w:val="80"/>
    <w:family w:val="modern"/>
    <w:pitch w:val="fixed"/>
    <w:sig w:usb0="80000283" w:usb1="2AC76CF8" w:usb2="00000010" w:usb3="00000000" w:csb0="00020001" w:csb1="00000000"/>
    <w:embedRegular r:id="rId6" w:subsetted="1" w:fontKey="{A358C630-9F3B-407B-9BDE-05AD0502E7E3}"/>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6F1B947D-9EEC-4EBC-A2BF-2334E578053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6B8CB" w14:textId="77777777" w:rsidR="005B2078" w:rsidRDefault="005B2078" w:rsidP="00C26180">
      <w:r>
        <w:separator/>
      </w:r>
    </w:p>
  </w:footnote>
  <w:footnote w:type="continuationSeparator" w:id="0">
    <w:p w14:paraId="42A1DF83" w14:textId="77777777" w:rsidR="005B2078" w:rsidRDefault="005B2078"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044C0" w14:textId="77777777" w:rsidR="004B51F4" w:rsidRDefault="004B51F4" w:rsidP="00BA26B4">
    <w:pPr>
      <w:pStyle w:val="a3"/>
      <w:tabs>
        <w:tab w:val="clear" w:pos="4252"/>
        <w:tab w:val="clear" w:pos="8504"/>
        <w:tab w:val="left" w:pos="7455"/>
      </w:tabs>
      <w:ind w:firstLineChars="100" w:firstLine="210"/>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44B0C"/>
    <w:multiLevelType w:val="hybridMultilevel"/>
    <w:tmpl w:val="9F343772"/>
    <w:lvl w:ilvl="0" w:tplc="20FA9A08">
      <w:start w:val="1"/>
      <w:numFmt w:val="decimalFullWidth"/>
      <w:lvlText w:val="（%1）"/>
      <w:lvlJc w:val="left"/>
      <w:pPr>
        <w:ind w:left="722" w:hanging="72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 w15:restartNumberingAfterBreak="0">
    <w:nsid w:val="0DE54DC6"/>
    <w:multiLevelType w:val="hybridMultilevel"/>
    <w:tmpl w:val="BECACB68"/>
    <w:lvl w:ilvl="0" w:tplc="E76CB32C">
      <w:start w:val="1"/>
      <w:numFmt w:val="decimalFullWidth"/>
      <w:lvlText w:val="（%1）"/>
      <w:lvlJc w:val="left"/>
      <w:pPr>
        <w:ind w:left="720" w:hanging="7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012CBA"/>
    <w:multiLevelType w:val="hybridMultilevel"/>
    <w:tmpl w:val="054A55F6"/>
    <w:lvl w:ilvl="0" w:tplc="B1221A58">
      <w:start w:val="1"/>
      <w:numFmt w:val="decimalFullWidth"/>
      <w:lvlText w:val="（%1）"/>
      <w:lvlJc w:val="left"/>
      <w:pPr>
        <w:ind w:left="720" w:hanging="7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724753"/>
    <w:multiLevelType w:val="hybridMultilevel"/>
    <w:tmpl w:val="8ADECAC2"/>
    <w:lvl w:ilvl="0" w:tplc="74A07F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8D43B7"/>
    <w:multiLevelType w:val="hybridMultilevel"/>
    <w:tmpl w:val="3612BCCA"/>
    <w:lvl w:ilvl="0" w:tplc="072EED42">
      <w:start w:val="1"/>
      <w:numFmt w:val="decimal"/>
      <w:lvlText w:val="%1."/>
      <w:lvlJc w:val="left"/>
      <w:pPr>
        <w:ind w:left="420" w:hanging="420"/>
      </w:pPr>
      <w:rPr>
        <w:rFonts w:ascii="Century" w:hAnsi="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DC33B1"/>
    <w:multiLevelType w:val="hybridMultilevel"/>
    <w:tmpl w:val="8DA2F14E"/>
    <w:lvl w:ilvl="0" w:tplc="04090015">
      <w:start w:val="1"/>
      <w:numFmt w:val="upperLetter"/>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54E81BA0"/>
    <w:multiLevelType w:val="hybridMultilevel"/>
    <w:tmpl w:val="D4B2596C"/>
    <w:lvl w:ilvl="0" w:tplc="E04C7A54">
      <w:start w:val="1"/>
      <w:numFmt w:val="decimalFullWidth"/>
      <w:lvlText w:val="（%1）"/>
      <w:lvlJc w:val="left"/>
      <w:pPr>
        <w:ind w:left="722" w:hanging="720"/>
      </w:pPr>
      <w:rPr>
        <w:rFonts w:hint="default"/>
        <w:lang w:val="en-US"/>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7" w15:restartNumberingAfterBreak="0">
    <w:nsid w:val="5B06375A"/>
    <w:multiLevelType w:val="hybridMultilevel"/>
    <w:tmpl w:val="6BFC0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3B4DF3"/>
    <w:multiLevelType w:val="hybridMultilevel"/>
    <w:tmpl w:val="E384D886"/>
    <w:lvl w:ilvl="0" w:tplc="394217F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53050594">
    <w:abstractNumId w:val="7"/>
  </w:num>
  <w:num w:numId="2" w16cid:durableId="864513493">
    <w:abstractNumId w:val="4"/>
  </w:num>
  <w:num w:numId="3" w16cid:durableId="191041861">
    <w:abstractNumId w:val="5"/>
  </w:num>
  <w:num w:numId="4" w16cid:durableId="1894657061">
    <w:abstractNumId w:val="2"/>
  </w:num>
  <w:num w:numId="5" w16cid:durableId="448819670">
    <w:abstractNumId w:val="3"/>
  </w:num>
  <w:num w:numId="6" w16cid:durableId="1469401258">
    <w:abstractNumId w:val="1"/>
  </w:num>
  <w:num w:numId="7" w16cid:durableId="1354385431">
    <w:abstractNumId w:val="0"/>
  </w:num>
  <w:num w:numId="8" w16cid:durableId="2130271183">
    <w:abstractNumId w:val="8"/>
  </w:num>
  <w:num w:numId="9" w16cid:durableId="8122596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B28"/>
    <w:rsid w:val="00056DB7"/>
    <w:rsid w:val="000700F9"/>
    <w:rsid w:val="000A156C"/>
    <w:rsid w:val="000A3051"/>
    <w:rsid w:val="000C39FD"/>
    <w:rsid w:val="000E5104"/>
    <w:rsid w:val="001411DB"/>
    <w:rsid w:val="00146622"/>
    <w:rsid w:val="001A0473"/>
    <w:rsid w:val="001D6806"/>
    <w:rsid w:val="001D74AD"/>
    <w:rsid w:val="001E1C12"/>
    <w:rsid w:val="0021408B"/>
    <w:rsid w:val="0023152F"/>
    <w:rsid w:val="00242577"/>
    <w:rsid w:val="002540B9"/>
    <w:rsid w:val="002950ED"/>
    <w:rsid w:val="002E49D1"/>
    <w:rsid w:val="002F18F2"/>
    <w:rsid w:val="003042D5"/>
    <w:rsid w:val="00326479"/>
    <w:rsid w:val="003456E6"/>
    <w:rsid w:val="00372B7E"/>
    <w:rsid w:val="0039012A"/>
    <w:rsid w:val="003A471C"/>
    <w:rsid w:val="003C56EF"/>
    <w:rsid w:val="003D2565"/>
    <w:rsid w:val="003D74E5"/>
    <w:rsid w:val="003E62F0"/>
    <w:rsid w:val="003F6A69"/>
    <w:rsid w:val="00402E9C"/>
    <w:rsid w:val="0043644D"/>
    <w:rsid w:val="0043656E"/>
    <w:rsid w:val="0045020B"/>
    <w:rsid w:val="00471E38"/>
    <w:rsid w:val="004A597D"/>
    <w:rsid w:val="004B51F4"/>
    <w:rsid w:val="00514073"/>
    <w:rsid w:val="005248E4"/>
    <w:rsid w:val="00527719"/>
    <w:rsid w:val="00530EA8"/>
    <w:rsid w:val="00532F7B"/>
    <w:rsid w:val="00550E0F"/>
    <w:rsid w:val="00561642"/>
    <w:rsid w:val="00583C88"/>
    <w:rsid w:val="005A1966"/>
    <w:rsid w:val="005A1DAF"/>
    <w:rsid w:val="005A1E7A"/>
    <w:rsid w:val="005B2078"/>
    <w:rsid w:val="005D0B4C"/>
    <w:rsid w:val="005F2A9E"/>
    <w:rsid w:val="005F3A6F"/>
    <w:rsid w:val="00611CB9"/>
    <w:rsid w:val="006712C8"/>
    <w:rsid w:val="00673C81"/>
    <w:rsid w:val="0068450E"/>
    <w:rsid w:val="006858D5"/>
    <w:rsid w:val="00691826"/>
    <w:rsid w:val="006A451E"/>
    <w:rsid w:val="006C63EF"/>
    <w:rsid w:val="006D3698"/>
    <w:rsid w:val="006D40F4"/>
    <w:rsid w:val="006E39E2"/>
    <w:rsid w:val="00716A38"/>
    <w:rsid w:val="00744ED4"/>
    <w:rsid w:val="007517C3"/>
    <w:rsid w:val="0075566D"/>
    <w:rsid w:val="00772F63"/>
    <w:rsid w:val="00774B72"/>
    <w:rsid w:val="00780C14"/>
    <w:rsid w:val="007A1D18"/>
    <w:rsid w:val="007A71AF"/>
    <w:rsid w:val="007B2788"/>
    <w:rsid w:val="007C0F51"/>
    <w:rsid w:val="007C1183"/>
    <w:rsid w:val="007C7BD2"/>
    <w:rsid w:val="007D5B0F"/>
    <w:rsid w:val="007F4057"/>
    <w:rsid w:val="007F7C05"/>
    <w:rsid w:val="00814ECF"/>
    <w:rsid w:val="00825584"/>
    <w:rsid w:val="00851511"/>
    <w:rsid w:val="00866148"/>
    <w:rsid w:val="008769A0"/>
    <w:rsid w:val="00884FBD"/>
    <w:rsid w:val="00885B6C"/>
    <w:rsid w:val="008B095B"/>
    <w:rsid w:val="008C2491"/>
    <w:rsid w:val="008E601E"/>
    <w:rsid w:val="00916142"/>
    <w:rsid w:val="00925949"/>
    <w:rsid w:val="009262DA"/>
    <w:rsid w:val="00930BFA"/>
    <w:rsid w:val="00934FEF"/>
    <w:rsid w:val="009458AC"/>
    <w:rsid w:val="00962192"/>
    <w:rsid w:val="00997F15"/>
    <w:rsid w:val="009B1AA5"/>
    <w:rsid w:val="009C46CD"/>
    <w:rsid w:val="00A648A9"/>
    <w:rsid w:val="00A66C7F"/>
    <w:rsid w:val="00A67E2C"/>
    <w:rsid w:val="00A7197C"/>
    <w:rsid w:val="00A8507A"/>
    <w:rsid w:val="00A923C7"/>
    <w:rsid w:val="00A95F11"/>
    <w:rsid w:val="00AB2B9C"/>
    <w:rsid w:val="00AC680E"/>
    <w:rsid w:val="00AC7F1C"/>
    <w:rsid w:val="00AD7D82"/>
    <w:rsid w:val="00AE3507"/>
    <w:rsid w:val="00AF1028"/>
    <w:rsid w:val="00B06524"/>
    <w:rsid w:val="00B523D0"/>
    <w:rsid w:val="00B56926"/>
    <w:rsid w:val="00B931D5"/>
    <w:rsid w:val="00BA26B4"/>
    <w:rsid w:val="00BB2963"/>
    <w:rsid w:val="00BB32DF"/>
    <w:rsid w:val="00BB45FB"/>
    <w:rsid w:val="00BC6362"/>
    <w:rsid w:val="00BE55B0"/>
    <w:rsid w:val="00C26180"/>
    <w:rsid w:val="00C452DC"/>
    <w:rsid w:val="00C851C7"/>
    <w:rsid w:val="00C85C6E"/>
    <w:rsid w:val="00CA07D2"/>
    <w:rsid w:val="00CA2E3D"/>
    <w:rsid w:val="00CD1FEF"/>
    <w:rsid w:val="00CD43C6"/>
    <w:rsid w:val="00CF1D1D"/>
    <w:rsid w:val="00D015EC"/>
    <w:rsid w:val="00D07B99"/>
    <w:rsid w:val="00D23FCA"/>
    <w:rsid w:val="00D2512E"/>
    <w:rsid w:val="00D27752"/>
    <w:rsid w:val="00D72B28"/>
    <w:rsid w:val="00D77597"/>
    <w:rsid w:val="00D81082"/>
    <w:rsid w:val="00D93A3F"/>
    <w:rsid w:val="00DB70AE"/>
    <w:rsid w:val="00DD26AB"/>
    <w:rsid w:val="00DF29F7"/>
    <w:rsid w:val="00E23435"/>
    <w:rsid w:val="00E37309"/>
    <w:rsid w:val="00E43230"/>
    <w:rsid w:val="00E5618E"/>
    <w:rsid w:val="00E56F7F"/>
    <w:rsid w:val="00E6544C"/>
    <w:rsid w:val="00E80D48"/>
    <w:rsid w:val="00EF114C"/>
    <w:rsid w:val="00F12C11"/>
    <w:rsid w:val="00F522E9"/>
    <w:rsid w:val="00F5614A"/>
    <w:rsid w:val="00F57D9C"/>
    <w:rsid w:val="00F7394B"/>
    <w:rsid w:val="00F91F99"/>
    <w:rsid w:val="00F93B63"/>
    <w:rsid w:val="00FB0CE2"/>
    <w:rsid w:val="00FB700B"/>
    <w:rsid w:val="00FB7412"/>
    <w:rsid w:val="00FE0B25"/>
    <w:rsid w:val="00FF0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6C04DCD6"/>
  <w15:chartTrackingRefBased/>
  <w15:docId w15:val="{983168B3-0507-4103-ADEA-932A7F87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72B28"/>
    <w:pPr>
      <w:ind w:leftChars="400" w:left="840"/>
    </w:pPr>
  </w:style>
  <w:style w:type="table" w:styleId="a8">
    <w:name w:val="Table Grid"/>
    <w:basedOn w:val="a1"/>
    <w:uiPriority w:val="39"/>
    <w:rsid w:val="00146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329</TotalTime>
  <Pages>2</Pages>
  <Words>237</Words>
  <Characters>1356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薬師寺　恭朗</cp:lastModifiedBy>
  <cp:revision>42</cp:revision>
  <cp:lastPrinted>2025-01-07T05:06:00Z</cp:lastPrinted>
  <dcterms:created xsi:type="dcterms:W3CDTF">2024-09-18T04:50:00Z</dcterms:created>
  <dcterms:modified xsi:type="dcterms:W3CDTF">2025-01-07T05:17:00Z</dcterms:modified>
</cp:coreProperties>
</file>