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9D" w:rsidRDefault="00CF2A9D">
      <w:pPr>
        <w:adjustRightInd/>
        <w:spacing w:line="192" w:lineRule="exact"/>
        <w:rPr>
          <w:rFonts w:hAnsi="Times New Roman" w:cs="Times New Roman"/>
        </w:rPr>
      </w:pPr>
      <w:bookmarkStart w:id="0" w:name="_GoBack"/>
      <w:bookmarkEnd w:id="0"/>
      <w:r>
        <w:rPr>
          <w:rFonts w:eastAsia="ＭＳ ゴシック" w:hAnsi="Times New Roman" w:cs="ＭＳ ゴシック" w:hint="eastAsia"/>
        </w:rPr>
        <w:t>様式第１０</w:t>
      </w:r>
      <w:r>
        <w:rPr>
          <w:rFonts w:hint="eastAsia"/>
        </w:rPr>
        <w:t>（第９条の２関係）</w:t>
      </w:r>
    </w:p>
    <w:p w:rsidR="00CF2A9D" w:rsidRDefault="00CF2A9D">
      <w:pPr>
        <w:adjustRightInd/>
        <w:spacing w:line="192" w:lineRule="exact"/>
        <w:rPr>
          <w:rFonts w:hAnsi="Times New Roman" w:cs="Times New Roman"/>
        </w:rPr>
      </w:pPr>
    </w:p>
    <w:p w:rsidR="00CF2A9D" w:rsidRDefault="00CF2A9D">
      <w:pPr>
        <w:adjustRightInd/>
        <w:spacing w:line="424" w:lineRule="exact"/>
        <w:jc w:val="center"/>
        <w:rPr>
          <w:rFonts w:hAnsi="Times New Roman" w:cs="Times New Roman"/>
        </w:rPr>
      </w:pPr>
      <w:r>
        <w:rPr>
          <w:rFonts w:hint="eastAsia"/>
          <w:b/>
          <w:bCs/>
          <w:sz w:val="24"/>
          <w:szCs w:val="24"/>
        </w:rPr>
        <w:t>汚</w:t>
      </w:r>
      <w:r>
        <w:rPr>
          <w:b/>
          <w:bCs/>
          <w:sz w:val="24"/>
          <w:szCs w:val="24"/>
        </w:rPr>
        <w:t xml:space="preserve"> </w:t>
      </w:r>
      <w:r>
        <w:rPr>
          <w:rFonts w:hint="eastAsia"/>
          <w:b/>
          <w:bCs/>
          <w:sz w:val="24"/>
          <w:szCs w:val="24"/>
        </w:rPr>
        <w:t>濁</w:t>
      </w:r>
      <w:r>
        <w:rPr>
          <w:b/>
          <w:bCs/>
          <w:sz w:val="24"/>
          <w:szCs w:val="24"/>
        </w:rPr>
        <w:t xml:space="preserve"> </w:t>
      </w:r>
      <w:r>
        <w:rPr>
          <w:rFonts w:hint="eastAsia"/>
          <w:b/>
          <w:bCs/>
          <w:sz w:val="24"/>
          <w:szCs w:val="24"/>
        </w:rPr>
        <w:t>負</w:t>
      </w:r>
      <w:r>
        <w:rPr>
          <w:b/>
          <w:bCs/>
          <w:sz w:val="24"/>
          <w:szCs w:val="24"/>
        </w:rPr>
        <w:t xml:space="preserve"> </w:t>
      </w:r>
      <w:r>
        <w:rPr>
          <w:rFonts w:hint="eastAsia"/>
          <w:b/>
          <w:bCs/>
          <w:sz w:val="24"/>
          <w:szCs w:val="24"/>
        </w:rPr>
        <w:t>荷</w:t>
      </w:r>
      <w:r>
        <w:rPr>
          <w:b/>
          <w:bCs/>
          <w:sz w:val="24"/>
          <w:szCs w:val="24"/>
        </w:rPr>
        <w:t xml:space="preserve"> </w:t>
      </w:r>
      <w:r>
        <w:rPr>
          <w:rFonts w:hint="eastAsia"/>
          <w:b/>
          <w:bCs/>
          <w:sz w:val="24"/>
          <w:szCs w:val="24"/>
        </w:rPr>
        <w:t>量</w:t>
      </w:r>
      <w:r>
        <w:rPr>
          <w:b/>
          <w:bCs/>
          <w:sz w:val="24"/>
          <w:szCs w:val="24"/>
        </w:rPr>
        <w:t xml:space="preserve"> </w:t>
      </w:r>
      <w:r>
        <w:rPr>
          <w:rFonts w:hint="eastAsia"/>
          <w:b/>
          <w:bCs/>
          <w:sz w:val="24"/>
          <w:szCs w:val="24"/>
        </w:rPr>
        <w:t>測</w:t>
      </w:r>
      <w:r>
        <w:rPr>
          <w:b/>
          <w:bCs/>
          <w:sz w:val="24"/>
          <w:szCs w:val="24"/>
        </w:rPr>
        <w:t xml:space="preserve"> </w:t>
      </w:r>
      <w:r>
        <w:rPr>
          <w:rFonts w:hint="eastAsia"/>
          <w:b/>
          <w:bCs/>
          <w:sz w:val="24"/>
          <w:szCs w:val="24"/>
        </w:rPr>
        <w:t>定</w:t>
      </w:r>
      <w:r>
        <w:rPr>
          <w:b/>
          <w:bCs/>
          <w:sz w:val="24"/>
          <w:szCs w:val="24"/>
        </w:rPr>
        <w:t xml:space="preserve"> </w:t>
      </w:r>
      <w:r>
        <w:rPr>
          <w:rFonts w:hint="eastAsia"/>
          <w:b/>
          <w:bCs/>
          <w:sz w:val="24"/>
          <w:szCs w:val="24"/>
        </w:rPr>
        <w:t>手</w:t>
      </w:r>
      <w:r>
        <w:rPr>
          <w:b/>
          <w:bCs/>
          <w:sz w:val="24"/>
          <w:szCs w:val="24"/>
        </w:rPr>
        <w:t xml:space="preserve"> </w:t>
      </w:r>
      <w:r>
        <w:rPr>
          <w:rFonts w:hint="eastAsia"/>
          <w:b/>
          <w:bCs/>
          <w:sz w:val="24"/>
          <w:szCs w:val="24"/>
        </w:rPr>
        <w:t>法</w:t>
      </w:r>
      <w:r>
        <w:rPr>
          <w:b/>
          <w:bCs/>
          <w:sz w:val="24"/>
          <w:szCs w:val="24"/>
        </w:rPr>
        <w:t xml:space="preserve"> </w:t>
      </w:r>
      <w:r>
        <w:rPr>
          <w:rFonts w:hint="eastAsia"/>
          <w:b/>
          <w:bCs/>
          <w:sz w:val="24"/>
          <w:szCs w:val="24"/>
        </w:rPr>
        <w:t>届</w:t>
      </w:r>
      <w:r>
        <w:rPr>
          <w:b/>
          <w:bCs/>
          <w:sz w:val="24"/>
          <w:szCs w:val="24"/>
        </w:rPr>
        <w:t xml:space="preserve"> </w:t>
      </w:r>
      <w:r>
        <w:rPr>
          <w:rFonts w:hint="eastAsia"/>
          <w:b/>
          <w:bCs/>
          <w:sz w:val="24"/>
          <w:szCs w:val="24"/>
        </w:rPr>
        <w:t>出</w:t>
      </w:r>
      <w:r>
        <w:rPr>
          <w:b/>
          <w:bCs/>
          <w:sz w:val="24"/>
          <w:szCs w:val="24"/>
        </w:rPr>
        <w:t xml:space="preserve"> </w:t>
      </w:r>
      <w:r>
        <w:rPr>
          <w:rFonts w:hint="eastAsia"/>
          <w:b/>
          <w:bCs/>
          <w:sz w:val="24"/>
          <w:szCs w:val="24"/>
        </w:rPr>
        <w:t>書</w:t>
      </w:r>
      <w:r>
        <w:rPr>
          <w:b/>
          <w:bCs/>
          <w:sz w:val="24"/>
          <w:szCs w:val="24"/>
        </w:rPr>
        <w:t xml:space="preserve"> </w:t>
      </w:r>
      <w:r>
        <w:t xml:space="preserve">   </w:t>
      </w:r>
    </w:p>
    <w:p w:rsidR="00CF2A9D" w:rsidRDefault="00CF2A9D">
      <w:pPr>
        <w:adjustRightInd/>
        <w:spacing w:line="192" w:lineRule="exact"/>
        <w:rPr>
          <w:rFonts w:hAnsi="Times New Roman" w:cs="Times New Roman"/>
        </w:rPr>
      </w:pPr>
    </w:p>
    <w:p w:rsidR="00CF2A9D" w:rsidRDefault="00CF2A9D">
      <w:pPr>
        <w:adjustRightInd/>
        <w:spacing w:line="192" w:lineRule="exact"/>
        <w:rPr>
          <w:rFonts w:hAnsi="Times New Roman" w:cs="Times New Roman"/>
        </w:rPr>
      </w:pPr>
      <w:r>
        <w:rPr>
          <w:rFonts w:hint="eastAsia"/>
        </w:rPr>
        <w:t xml:space="preserve">　　　　　</w:t>
      </w:r>
      <w:r>
        <w:t xml:space="preserve">                                                                    </w:t>
      </w:r>
      <w:r>
        <w:rPr>
          <w:rFonts w:hint="eastAsia"/>
        </w:rPr>
        <w:t>年　　月　　日</w:t>
      </w:r>
    </w:p>
    <w:p w:rsidR="00CF2A9D" w:rsidRDefault="00CF2A9D">
      <w:pPr>
        <w:adjustRightInd/>
        <w:spacing w:line="192" w:lineRule="exact"/>
        <w:rPr>
          <w:rFonts w:hAnsi="Times New Roman" w:cs="Times New Roman"/>
        </w:rPr>
      </w:pPr>
      <w:r>
        <w:t xml:space="preserve">    </w:t>
      </w:r>
    </w:p>
    <w:p w:rsidR="00CF2A9D" w:rsidRDefault="00CF2A9D">
      <w:pPr>
        <w:adjustRightInd/>
        <w:spacing w:line="192" w:lineRule="exact"/>
        <w:rPr>
          <w:rFonts w:hAnsi="Times New Roman" w:cs="Times New Roman"/>
        </w:rPr>
      </w:pPr>
      <w:r>
        <w:rPr>
          <w:rFonts w:hint="eastAsia"/>
          <w:sz w:val="22"/>
          <w:szCs w:val="22"/>
        </w:rPr>
        <w:t xml:space="preserve">　　大分県知事　　　　　　　殿</w:t>
      </w:r>
    </w:p>
    <w:p w:rsidR="00CF2A9D" w:rsidRDefault="00CF2A9D">
      <w:pPr>
        <w:adjustRightInd/>
        <w:spacing w:line="192" w:lineRule="exact"/>
        <w:rPr>
          <w:rFonts w:hAnsi="Times New Roman" w:cs="Times New Roman"/>
        </w:rPr>
      </w:pPr>
      <w:r>
        <w:rPr>
          <w:rFonts w:hint="eastAsia"/>
        </w:rPr>
        <w:t xml:space="preserve">　　　　　</w:t>
      </w:r>
      <w:r>
        <w:t xml:space="preserve"> </w:t>
      </w:r>
    </w:p>
    <w:p w:rsidR="00CF2A9D" w:rsidRDefault="00CF2A9D">
      <w:pPr>
        <w:adjustRightInd/>
        <w:rPr>
          <w:rFonts w:hAnsi="Times New Roman" w:cs="Times New Roman"/>
        </w:rPr>
      </w:pPr>
      <w:r>
        <w:t xml:space="preserve">                    </w:t>
      </w:r>
      <w:r>
        <w:rPr>
          <w:rFonts w:hint="eastAsia"/>
        </w:rPr>
        <w:t xml:space="preserve">　　　　　</w:t>
      </w:r>
      <w:r>
        <w:t xml:space="preserve">            </w:t>
      </w:r>
      <w:r>
        <w:rPr>
          <w:rFonts w:hint="eastAsia"/>
          <w:sz w:val="16"/>
          <w:szCs w:val="16"/>
        </w:rPr>
        <w:t>氏名又は名称及び住所並びに法人にあつてはその代表者の氏名</w:t>
      </w:r>
    </w:p>
    <w:p w:rsidR="00CF2A9D" w:rsidRDefault="00CF2A9D">
      <w:pPr>
        <w:adjustRightInd/>
        <w:rPr>
          <w:rFonts w:hAnsi="Times New Roman" w:cs="Times New Roman"/>
        </w:rPr>
      </w:pPr>
      <w:r>
        <w:t xml:space="preserve">                                          </w:t>
      </w:r>
      <w:r>
        <w:rPr>
          <w:rFonts w:hint="eastAsia"/>
        </w:rPr>
        <w:t>〒</w:t>
      </w:r>
      <w:r>
        <w:t xml:space="preserve">           </w:t>
      </w:r>
    </w:p>
    <w:p w:rsidR="00CF2A9D" w:rsidRDefault="00CF2A9D">
      <w:pPr>
        <w:adjustRightInd/>
        <w:rPr>
          <w:rFonts w:hAnsi="Times New Roman" w:cs="Times New Roman"/>
        </w:rPr>
      </w:pPr>
      <w:r>
        <w:t xml:space="preserve">          </w:t>
      </w:r>
      <w:r>
        <w:rPr>
          <w:rFonts w:hint="eastAsia"/>
        </w:rPr>
        <w:t xml:space="preserve">　　　　　</w:t>
      </w:r>
      <w:r>
        <w:t xml:space="preserve">                </w:t>
      </w:r>
      <w:r w:rsidR="00A7310A">
        <w:rPr>
          <w:rFonts w:hint="eastAsia"/>
        </w:rPr>
        <w:t xml:space="preserve">　　　</w:t>
      </w:r>
      <w:r>
        <w:rPr>
          <w:rFonts w:hint="eastAsia"/>
        </w:rPr>
        <w:t xml:space="preserve">届出者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A7310A">
        <w:t xml:space="preserve">         </w:t>
      </w:r>
      <w:r w:rsidR="00EE1B5C">
        <w:t xml:space="preserve"> </w:t>
      </w:r>
    </w:p>
    <w:p w:rsidR="00CF2A9D" w:rsidRDefault="00CF2A9D">
      <w:pPr>
        <w:adjustRightInd/>
        <w:rPr>
          <w:rFonts w:hAnsi="Times New Roman" w:cs="Times New Roman"/>
        </w:rPr>
      </w:pPr>
      <w:r>
        <w:t xml:space="preserve">                              </w:t>
      </w:r>
      <w:r>
        <w:rPr>
          <w:rFonts w:hint="eastAsia"/>
        </w:rPr>
        <w:t xml:space="preserve">　　　　　</w:t>
      </w:r>
      <w:r>
        <w:t xml:space="preserve">                      </w:t>
      </w:r>
    </w:p>
    <w:p w:rsidR="00CF2A9D" w:rsidRDefault="00CF2A9D">
      <w:pPr>
        <w:adjustRightInd/>
        <w:rPr>
          <w:rFonts w:hAnsi="Times New Roman" w:cs="Times New Roman"/>
        </w:rPr>
      </w:pPr>
      <w:r>
        <w:t xml:space="preserve">                                       </w:t>
      </w:r>
      <w:r>
        <w:rPr>
          <w:rFonts w:hint="eastAsia"/>
        </w:rPr>
        <w:t xml:space="preserve">　</w:t>
      </w:r>
      <w:r>
        <w:t xml:space="preserve"> (</w:t>
      </w:r>
      <w:r>
        <w:rPr>
          <w:rFonts w:hint="eastAsia"/>
        </w:rPr>
        <w:t>担当：</w:t>
      </w:r>
      <w:r>
        <w:t xml:space="preserve">               </w:t>
      </w:r>
      <w:r>
        <w:rPr>
          <w:rFonts w:hint="eastAsia"/>
        </w:rPr>
        <w:t xml:space="preserve">　電話番号　</w:t>
      </w:r>
      <w:r>
        <w:t xml:space="preserve">             )</w:t>
      </w:r>
    </w:p>
    <w:p w:rsidR="00CF2A9D" w:rsidRDefault="00CF2A9D">
      <w:pPr>
        <w:adjustRightInd/>
        <w:rPr>
          <w:rFonts w:hAnsi="Times New Roman" w:cs="Times New Roman"/>
        </w:rPr>
      </w:pPr>
    </w:p>
    <w:p w:rsidR="00CF2A9D" w:rsidRDefault="00CF2A9D">
      <w:pPr>
        <w:adjustRightInd/>
        <w:rPr>
          <w:rFonts w:hAnsi="Times New Roman" w:cs="Times New Roman"/>
        </w:rPr>
      </w:pPr>
      <w:r>
        <w:rPr>
          <w:rFonts w:hint="eastAsia"/>
        </w:rPr>
        <w:t xml:space="preserve">　水質汚濁防止法第</w:t>
      </w:r>
      <w:r>
        <w:t>14</w:t>
      </w:r>
      <w:r>
        <w:rPr>
          <w:rFonts w:hint="eastAsia"/>
        </w:rPr>
        <w:t>条第３項の規定により、汚濁負荷量の測定手法について、次のとおり届け出ます。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0"/>
        <w:gridCol w:w="2827"/>
        <w:gridCol w:w="1515"/>
        <w:gridCol w:w="2020"/>
      </w:tblGrid>
      <w:tr w:rsidR="00CF2A9D" w:rsidTr="00FF33E6">
        <w:trPr>
          <w:trHeight w:val="1134"/>
        </w:trPr>
        <w:tc>
          <w:tcPr>
            <w:tcW w:w="3030" w:type="dxa"/>
            <w:tcBorders>
              <w:top w:val="single" w:sz="12" w:space="0" w:color="000000"/>
              <w:left w:val="single" w:sz="12" w:space="0" w:color="000000"/>
              <w:bottom w:val="nil"/>
              <w:right w:val="single" w:sz="4" w:space="0" w:color="000000"/>
            </w:tcBorders>
            <w:vAlign w:val="center"/>
          </w:tcPr>
          <w:p w:rsidR="00CF2A9D" w:rsidRDefault="00CF2A9D" w:rsidP="00FF33E6">
            <w:pPr>
              <w:kinsoku w:val="0"/>
              <w:overflowPunct w:val="0"/>
              <w:autoSpaceDE w:val="0"/>
              <w:autoSpaceDN w:val="0"/>
              <w:spacing w:line="386" w:lineRule="atLeast"/>
              <w:jc w:val="center"/>
              <w:rPr>
                <w:rFonts w:hAnsi="Times New Roman" w:cs="Times New Roman"/>
              </w:rPr>
            </w:pPr>
            <w:r w:rsidRPr="00372F37">
              <w:rPr>
                <w:rFonts w:hint="eastAsia"/>
                <w:spacing w:val="11"/>
                <w:fitText w:val="2200" w:id="1951659521"/>
              </w:rPr>
              <w:t>工場又は事業場の名</w:t>
            </w:r>
            <w:r w:rsidRPr="00372F37">
              <w:rPr>
                <w:rFonts w:hint="eastAsia"/>
                <w:spacing w:val="1"/>
                <w:fitText w:val="2200" w:id="1951659521"/>
              </w:rPr>
              <w:t>称</w:t>
            </w:r>
          </w:p>
        </w:tc>
        <w:tc>
          <w:tcPr>
            <w:tcW w:w="2827" w:type="dxa"/>
            <w:tcBorders>
              <w:top w:val="single" w:sz="12" w:space="0" w:color="000000"/>
              <w:left w:val="single" w:sz="4" w:space="0" w:color="000000"/>
              <w:bottom w:val="nil"/>
              <w:right w:val="single" w:sz="4"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p>
        </w:tc>
        <w:tc>
          <w:tcPr>
            <w:tcW w:w="1515" w:type="dxa"/>
            <w:tcBorders>
              <w:top w:val="single" w:sz="12" w:space="0" w:color="000000"/>
              <w:left w:val="single" w:sz="4" w:space="0" w:color="000000"/>
              <w:bottom w:val="nil"/>
              <w:right w:val="single" w:sz="4"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r>
              <w:rPr>
                <w:rFonts w:hint="eastAsia"/>
              </w:rPr>
              <w:t>※整理番号</w:t>
            </w:r>
          </w:p>
        </w:tc>
        <w:tc>
          <w:tcPr>
            <w:tcW w:w="2020" w:type="dxa"/>
            <w:tcBorders>
              <w:top w:val="single" w:sz="12" w:space="0" w:color="000000"/>
              <w:left w:val="single" w:sz="4" w:space="0" w:color="000000"/>
              <w:bottom w:val="nil"/>
              <w:right w:val="single" w:sz="12"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p>
        </w:tc>
      </w:tr>
      <w:tr w:rsidR="00CF2A9D" w:rsidTr="00FF33E6">
        <w:trPr>
          <w:trHeight w:val="1134"/>
        </w:trPr>
        <w:tc>
          <w:tcPr>
            <w:tcW w:w="3030" w:type="dxa"/>
            <w:tcBorders>
              <w:top w:val="single" w:sz="4" w:space="0" w:color="000000"/>
              <w:left w:val="single" w:sz="12" w:space="0" w:color="000000"/>
              <w:bottom w:val="nil"/>
              <w:right w:val="single" w:sz="4" w:space="0" w:color="000000"/>
            </w:tcBorders>
            <w:vAlign w:val="center"/>
          </w:tcPr>
          <w:p w:rsidR="00CF2A9D" w:rsidRDefault="00CF2A9D" w:rsidP="00FF33E6">
            <w:pPr>
              <w:kinsoku w:val="0"/>
              <w:overflowPunct w:val="0"/>
              <w:autoSpaceDE w:val="0"/>
              <w:autoSpaceDN w:val="0"/>
              <w:spacing w:line="386" w:lineRule="atLeast"/>
              <w:jc w:val="center"/>
              <w:rPr>
                <w:rFonts w:hAnsi="Times New Roman" w:cs="Times New Roman"/>
              </w:rPr>
            </w:pPr>
            <w:r w:rsidRPr="00372F37">
              <w:rPr>
                <w:rFonts w:hint="eastAsia"/>
                <w:fitText w:val="2200" w:id="1951659520"/>
              </w:rPr>
              <w:t>工場又は事業場の所在地</w:t>
            </w:r>
          </w:p>
        </w:tc>
        <w:tc>
          <w:tcPr>
            <w:tcW w:w="2827" w:type="dxa"/>
            <w:tcBorders>
              <w:top w:val="single" w:sz="4" w:space="0" w:color="000000"/>
              <w:left w:val="single" w:sz="4" w:space="0" w:color="000000"/>
              <w:bottom w:val="nil"/>
              <w:right w:val="single" w:sz="4"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p>
        </w:tc>
        <w:tc>
          <w:tcPr>
            <w:tcW w:w="1515" w:type="dxa"/>
            <w:tcBorders>
              <w:top w:val="single" w:sz="4" w:space="0" w:color="000000"/>
              <w:left w:val="single" w:sz="4" w:space="0" w:color="000000"/>
              <w:bottom w:val="nil"/>
              <w:right w:val="single" w:sz="4"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r>
              <w:rPr>
                <w:rFonts w:hint="eastAsia"/>
              </w:rPr>
              <w:t>※受理年月日</w:t>
            </w:r>
          </w:p>
        </w:tc>
        <w:tc>
          <w:tcPr>
            <w:tcW w:w="2020" w:type="dxa"/>
            <w:tcBorders>
              <w:top w:val="single" w:sz="4" w:space="0" w:color="000000"/>
              <w:left w:val="single" w:sz="4" w:space="0" w:color="000000"/>
              <w:bottom w:val="nil"/>
              <w:right w:val="single" w:sz="12"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CF2A9D" w:rsidTr="00FF33E6">
        <w:trPr>
          <w:trHeight w:val="1134"/>
        </w:trPr>
        <w:tc>
          <w:tcPr>
            <w:tcW w:w="3030" w:type="dxa"/>
            <w:tcBorders>
              <w:top w:val="single" w:sz="4" w:space="0" w:color="000000"/>
              <w:left w:val="single" w:sz="12" w:space="0" w:color="000000"/>
              <w:bottom w:val="single" w:sz="12" w:space="0" w:color="000000"/>
              <w:right w:val="single" w:sz="4" w:space="0" w:color="000000"/>
            </w:tcBorders>
            <w:vAlign w:val="center"/>
          </w:tcPr>
          <w:p w:rsidR="00CF2A9D" w:rsidRDefault="00CF2A9D" w:rsidP="00FF33E6">
            <w:pPr>
              <w:kinsoku w:val="0"/>
              <w:overflowPunct w:val="0"/>
              <w:autoSpaceDE w:val="0"/>
              <w:autoSpaceDN w:val="0"/>
              <w:spacing w:line="386" w:lineRule="atLeast"/>
              <w:jc w:val="center"/>
              <w:rPr>
                <w:rFonts w:hAnsi="Times New Roman" w:cs="Times New Roman"/>
              </w:rPr>
            </w:pPr>
            <w:r w:rsidRPr="00372F37">
              <w:rPr>
                <w:rFonts w:hint="eastAsia"/>
                <w:fitText w:val="2200" w:id="1951659522"/>
              </w:rPr>
              <w:t>△汚濁負荷量の測定手法</w:t>
            </w:r>
          </w:p>
        </w:tc>
        <w:tc>
          <w:tcPr>
            <w:tcW w:w="2827" w:type="dxa"/>
            <w:tcBorders>
              <w:top w:val="single" w:sz="4" w:space="0" w:color="000000"/>
              <w:left w:val="single" w:sz="4" w:space="0" w:color="000000"/>
              <w:bottom w:val="single" w:sz="12" w:space="0" w:color="000000"/>
              <w:right w:val="single" w:sz="4"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r>
              <w:rPr>
                <w:rFonts w:hint="eastAsia"/>
              </w:rPr>
              <w:t xml:space="preserve">　別紙のとおり。</w:t>
            </w:r>
          </w:p>
        </w:tc>
        <w:tc>
          <w:tcPr>
            <w:tcW w:w="1515" w:type="dxa"/>
            <w:tcBorders>
              <w:top w:val="single" w:sz="4" w:space="0" w:color="000000"/>
              <w:left w:val="single" w:sz="4" w:space="0" w:color="000000"/>
              <w:bottom w:val="single" w:sz="12" w:space="0" w:color="000000"/>
              <w:right w:val="single" w:sz="4"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r>
              <w:rPr>
                <w:rFonts w:hint="eastAsia"/>
              </w:rPr>
              <w:t>※備　　考</w:t>
            </w:r>
          </w:p>
        </w:tc>
        <w:tc>
          <w:tcPr>
            <w:tcW w:w="2020" w:type="dxa"/>
            <w:tcBorders>
              <w:top w:val="single" w:sz="4" w:space="0" w:color="000000"/>
              <w:left w:val="single" w:sz="4" w:space="0" w:color="000000"/>
              <w:bottom w:val="single" w:sz="12" w:space="0" w:color="000000"/>
              <w:right w:val="single" w:sz="12" w:space="0" w:color="000000"/>
            </w:tcBorders>
            <w:vAlign w:val="center"/>
          </w:tcPr>
          <w:p w:rsidR="00CF2A9D" w:rsidRDefault="00CF2A9D" w:rsidP="00FF33E6">
            <w:pPr>
              <w:kinsoku w:val="0"/>
              <w:overflowPunct w:val="0"/>
              <w:autoSpaceDE w:val="0"/>
              <w:autoSpaceDN w:val="0"/>
              <w:spacing w:line="386" w:lineRule="atLeast"/>
              <w:jc w:val="both"/>
              <w:rPr>
                <w:rFonts w:hAnsi="Times New Roman" w:cs="Times New Roman"/>
              </w:rPr>
            </w:pPr>
          </w:p>
        </w:tc>
      </w:tr>
    </w:tbl>
    <w:p w:rsidR="00CF2A9D" w:rsidRDefault="00CF2A9D">
      <w:pPr>
        <w:adjustRightInd/>
        <w:rPr>
          <w:rFonts w:hAnsi="Times New Roman" w:cs="Times New Roman"/>
        </w:rPr>
      </w:pPr>
      <w:r>
        <w:t xml:space="preserve">  </w:t>
      </w:r>
      <w:r>
        <w:rPr>
          <w:rFonts w:hint="eastAsia"/>
        </w:rPr>
        <w:t>備考　１　△印の欄の記載については、別紙によることとし、かつ、できる限り、図面、表等を利用する　　　　　こと。</w:t>
      </w:r>
    </w:p>
    <w:p w:rsidR="00CF2A9D" w:rsidRDefault="00CF2A9D">
      <w:pPr>
        <w:adjustRightInd/>
        <w:rPr>
          <w:rFonts w:hAnsi="Times New Roman" w:cs="Times New Roman"/>
        </w:rPr>
      </w:pPr>
      <w:r>
        <w:rPr>
          <w:rFonts w:hint="eastAsia"/>
        </w:rPr>
        <w:t xml:space="preserve">　　　　２　※印の欄には、記載しないこと。</w:t>
      </w:r>
      <w:r>
        <w:t xml:space="preserve"> </w:t>
      </w:r>
    </w:p>
    <w:p w:rsidR="00CF2A9D" w:rsidRDefault="00CF2A9D">
      <w:pPr>
        <w:adjustRightInd/>
        <w:rPr>
          <w:rFonts w:hAnsi="Times New Roman" w:cs="Times New Roman"/>
        </w:rPr>
      </w:pPr>
      <w:r>
        <w:t xml:space="preserve">  </w:t>
      </w:r>
      <w:r>
        <w:rPr>
          <w:rFonts w:hint="eastAsia"/>
        </w:rPr>
        <w:t xml:space="preserve">　　　３　届出書及び</w:t>
      </w:r>
      <w:r w:rsidR="006B366B">
        <w:rPr>
          <w:rFonts w:hint="eastAsia"/>
        </w:rPr>
        <w:t>別紙の用紙の大きさは、図面、表等やむを得ないものを除き、日本産業</w:t>
      </w:r>
      <w:r>
        <w:rPr>
          <w:rFonts w:hint="eastAsia"/>
        </w:rPr>
        <w:t>規格Ａ４と　　　　　すること。</w:t>
      </w:r>
    </w:p>
    <w:p w:rsidR="005C6C02" w:rsidRDefault="005C6C02" w:rsidP="005C6C02">
      <w:pPr>
        <w:adjustRightInd/>
        <w:spacing w:line="260" w:lineRule="exact"/>
        <w:rPr>
          <w:rFonts w:hAnsi="Times New Roman" w:cs="Times New Roman"/>
        </w:rPr>
      </w:pPr>
      <w:r>
        <w:br w:type="page"/>
      </w:r>
      <w:r>
        <w:rPr>
          <w:rFonts w:eastAsia="ＭＳ ゴシック" w:hAnsi="Times New Roman" w:cs="ＭＳ ゴシック" w:hint="eastAsia"/>
        </w:rPr>
        <w:lastRenderedPageBreak/>
        <w:t>別紙（１）</w:t>
      </w:r>
    </w:p>
    <w:p w:rsidR="005C6C02" w:rsidRDefault="005C6C02" w:rsidP="005C6C02">
      <w:pPr>
        <w:adjustRightInd/>
        <w:spacing w:line="130" w:lineRule="exact"/>
        <w:rPr>
          <w:rFonts w:hAnsi="Times New Roman" w:cs="Times New Roman"/>
        </w:rPr>
      </w:pPr>
    </w:p>
    <w:p w:rsidR="005C6C02" w:rsidRDefault="005C6C02" w:rsidP="005C6C02">
      <w:pPr>
        <w:adjustRightInd/>
        <w:spacing w:line="340" w:lineRule="exact"/>
        <w:jc w:val="center"/>
        <w:rPr>
          <w:rFonts w:hAnsi="Times New Roman" w:cs="Times New Roman"/>
        </w:rPr>
      </w:pPr>
      <w:r>
        <w:rPr>
          <w:rFonts w:hint="eastAsia"/>
          <w:b/>
          <w:bCs/>
          <w:sz w:val="28"/>
          <w:szCs w:val="28"/>
        </w:rPr>
        <w:t>特定排出水等の汚染状態の計測方法、計測場所等</w:t>
      </w:r>
    </w:p>
    <w:p w:rsidR="005C6C02" w:rsidRDefault="005C6C02" w:rsidP="005C6C02">
      <w:pPr>
        <w:adjustRightInd/>
        <w:spacing w:line="130" w:lineRule="exact"/>
        <w:jc w:val="center"/>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5"/>
        <w:gridCol w:w="2438"/>
        <w:gridCol w:w="2438"/>
        <w:gridCol w:w="2438"/>
      </w:tblGrid>
      <w:tr w:rsidR="005C6C02" w:rsidTr="00CF2A9D">
        <w:tc>
          <w:tcPr>
            <w:tcW w:w="2235" w:type="dxa"/>
            <w:tcBorders>
              <w:top w:val="single" w:sz="12"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計測場所</w:t>
            </w:r>
          </w:p>
        </w:tc>
        <w:tc>
          <w:tcPr>
            <w:tcW w:w="7314" w:type="dxa"/>
            <w:gridSpan w:val="3"/>
            <w:tcBorders>
              <w:top w:val="single" w:sz="12" w:space="0" w:color="000000"/>
              <w:left w:val="double" w:sz="4" w:space="0" w:color="000000"/>
              <w:bottom w:val="nil"/>
              <w:right w:val="single" w:sz="12" w:space="0" w:color="000000"/>
            </w:tcBorders>
          </w:tcPr>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測定項目</w:t>
            </w: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w:t>
            </w:r>
            <w:r>
              <w:t xml:space="preserve"> </w:t>
            </w:r>
            <w:r>
              <w:rPr>
                <w:rFonts w:hint="eastAsia"/>
              </w:rPr>
              <w:t>ＣＯＤ</w:t>
            </w: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w:t>
            </w:r>
            <w:r>
              <w:t xml:space="preserve">  </w:t>
            </w:r>
            <w:r>
              <w:rPr>
                <w:rFonts w:hint="eastAsia"/>
              </w:rPr>
              <w:t>窒素</w:t>
            </w: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り　ん</w:t>
            </w: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sz w:val="18"/>
                <w:szCs w:val="18"/>
              </w:rPr>
              <w:t>試料の採取及び試料の計</w:t>
            </w:r>
          </w:p>
          <w:p w:rsidR="005C6C02" w:rsidRDefault="005C6C02" w:rsidP="00CF2A9D">
            <w:pPr>
              <w:kinsoku w:val="0"/>
              <w:overflowPunct w:val="0"/>
              <w:autoSpaceDE w:val="0"/>
              <w:autoSpaceDN w:val="0"/>
              <w:spacing w:line="260" w:lineRule="exact"/>
              <w:rPr>
                <w:rFonts w:hAnsi="Times New Roman" w:cs="Times New Roman"/>
              </w:rPr>
            </w:pPr>
            <w:r>
              <w:rPr>
                <w:rFonts w:hint="eastAsia"/>
                <w:sz w:val="18"/>
                <w:szCs w:val="18"/>
              </w:rPr>
              <w:t>測の場所並びに形状図等</w:t>
            </w: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別図</w:t>
            </w:r>
            <w:r>
              <w:t>(        )</w:t>
            </w:r>
            <w:r>
              <w:rPr>
                <w:rFonts w:hint="eastAsia"/>
              </w:rPr>
              <w:t>のとおり</w:t>
            </w: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別図</w:t>
            </w:r>
            <w:r>
              <w:t>(        )</w:t>
            </w:r>
            <w:r>
              <w:rPr>
                <w:rFonts w:hint="eastAsia"/>
              </w:rPr>
              <w:t>のとおり</w:t>
            </w: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別図</w:t>
            </w:r>
            <w:r>
              <w:t>(        )</w:t>
            </w:r>
            <w:r>
              <w:rPr>
                <w:rFonts w:hint="eastAsia"/>
              </w:rPr>
              <w:t>のとおり</w:t>
            </w:r>
          </w:p>
          <w:p w:rsidR="005C6C02" w:rsidRDefault="005C6C02" w:rsidP="00CF2A9D">
            <w:pPr>
              <w:kinsoku w:val="0"/>
              <w:overflowPunct w:val="0"/>
              <w:autoSpaceDE w:val="0"/>
              <w:autoSpaceDN w:val="0"/>
              <w:spacing w:line="26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汚染状態の計測法</w:t>
            </w:r>
          </w:p>
          <w:p w:rsidR="005C6C02" w:rsidRDefault="005C6C02" w:rsidP="00CF2A9D">
            <w:pPr>
              <w:kinsoku w:val="0"/>
              <w:overflowPunct w:val="0"/>
              <w:autoSpaceDE w:val="0"/>
              <w:autoSpaceDN w:val="0"/>
              <w:spacing w:line="260" w:lineRule="exact"/>
              <w:rPr>
                <w:rFonts w:hAnsi="Times New Roman" w:cs="Times New Roman"/>
              </w:rPr>
            </w:pPr>
            <w:r>
              <w:rPr>
                <w:rFonts w:hint="eastAsia"/>
              </w:rPr>
              <w:t>及び測定回数</w:t>
            </w: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知事が定める方法によ</w:t>
            </w: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る場合、その適用条件</w:t>
            </w: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自動計測が困難な根拠</w:t>
            </w:r>
            <w:r>
              <w:t>(</w:t>
            </w:r>
            <w:r>
              <w:rPr>
                <w:rFonts w:hint="eastAsia"/>
              </w:rPr>
              <w:t>排出水量</w:t>
            </w:r>
            <w:r>
              <w:t>400</w:t>
            </w:r>
            <w:r>
              <w:rPr>
                <w:rFonts w:ascii="JustUnitMark" w:hAnsi="JustUnitMark" w:cs="JustUnitMark"/>
              </w:rPr>
              <w:t></w:t>
            </w:r>
            <w:r>
              <w:t>/</w:t>
            </w:r>
            <w:r>
              <w:rPr>
                <w:rFonts w:hint="eastAsia"/>
              </w:rPr>
              <w:t>日以上の事業場等</w:t>
            </w:r>
            <w:r>
              <w:t>)</w:t>
            </w: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水質自動計測器等の種</w:t>
            </w:r>
          </w:p>
          <w:p w:rsidR="005C6C02" w:rsidRDefault="005C6C02" w:rsidP="00CF2A9D">
            <w:pPr>
              <w:kinsoku w:val="0"/>
              <w:overflowPunct w:val="0"/>
              <w:autoSpaceDE w:val="0"/>
              <w:autoSpaceDN w:val="0"/>
              <w:spacing w:line="260" w:lineRule="exact"/>
              <w:rPr>
                <w:rFonts w:hAnsi="Times New Roman" w:cs="Times New Roman"/>
              </w:rPr>
            </w:pPr>
            <w:r>
              <w:rPr>
                <w:rFonts w:hint="eastAsia"/>
              </w:rPr>
              <w:t>類及びその選定の根拠</w:t>
            </w: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水質自動計測器等を使用する場合、換算式及び換算式の根拠</w:t>
            </w: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換算式</w:t>
            </w: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試料数</w:t>
            </w: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相関係数</w:t>
            </w: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変動係数</w:t>
            </w: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換算式の検証に用いた</w:t>
            </w:r>
          </w:p>
          <w:p w:rsidR="005C6C02" w:rsidRDefault="005C6C02" w:rsidP="00CF2A9D">
            <w:pPr>
              <w:kinsoku w:val="0"/>
              <w:overflowPunct w:val="0"/>
              <w:autoSpaceDE w:val="0"/>
              <w:autoSpaceDN w:val="0"/>
              <w:spacing w:line="260" w:lineRule="exact"/>
              <w:rPr>
                <w:rFonts w:hAnsi="Times New Roman" w:cs="Times New Roman"/>
              </w:rPr>
            </w:pPr>
            <w:r>
              <w:rPr>
                <w:rFonts w:hint="eastAsia"/>
              </w:rPr>
              <w:t>データ及び散布図等</w:t>
            </w: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別表</w:t>
            </w:r>
            <w:r>
              <w:t>(</w:t>
            </w:r>
            <w:r>
              <w:rPr>
                <w:rFonts w:hint="eastAsia"/>
              </w:rPr>
              <w:t xml:space="preserve">　　</w:t>
            </w:r>
            <w:r>
              <w:t xml:space="preserve">  </w:t>
            </w:r>
            <w:r>
              <w:rPr>
                <w:rFonts w:hint="eastAsia"/>
              </w:rPr>
              <w:t xml:space="preserve">　</w:t>
            </w:r>
            <w:r>
              <w:t>)</w:t>
            </w:r>
            <w:r>
              <w:rPr>
                <w:rFonts w:hint="eastAsia"/>
              </w:rPr>
              <w:t>のとおり</w:t>
            </w:r>
          </w:p>
          <w:p w:rsidR="005C6C02" w:rsidRDefault="005C6C02" w:rsidP="00CF2A9D">
            <w:pPr>
              <w:kinsoku w:val="0"/>
              <w:overflowPunct w:val="0"/>
              <w:autoSpaceDE w:val="0"/>
              <w:autoSpaceDN w:val="0"/>
              <w:spacing w:line="260" w:lineRule="exact"/>
              <w:rPr>
                <w:rFonts w:hAnsi="Times New Roman" w:cs="Times New Roman"/>
              </w:rPr>
            </w:pPr>
            <w:r>
              <w:rPr>
                <w:rFonts w:hint="eastAsia"/>
              </w:rPr>
              <w:t>別図</w:t>
            </w:r>
            <w:r>
              <w:t>(        )</w:t>
            </w:r>
            <w:r>
              <w:rPr>
                <w:rFonts w:hint="eastAsia"/>
              </w:rPr>
              <w:t>のとおり</w:t>
            </w: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工事着手予定年月日</w:t>
            </w:r>
          </w:p>
          <w:p w:rsidR="005C6C02" w:rsidRDefault="005C6C02" w:rsidP="00CF2A9D">
            <w:pPr>
              <w:kinsoku w:val="0"/>
              <w:overflowPunct w:val="0"/>
              <w:autoSpaceDE w:val="0"/>
              <w:autoSpaceDN w:val="0"/>
              <w:spacing w:line="260" w:lineRule="exact"/>
              <w:rPr>
                <w:rFonts w:hAnsi="Times New Roman" w:cs="Times New Roman"/>
              </w:rPr>
            </w:pPr>
            <w:r>
              <w:rPr>
                <w:rFonts w:hint="eastAsia"/>
              </w:rPr>
              <w:t>工事完成予定年月日</w:t>
            </w: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年　　月</w:t>
            </w:r>
            <w:r>
              <w:t xml:space="preserve">    </w:t>
            </w:r>
            <w:r>
              <w:rPr>
                <w:rFonts w:hint="eastAsia"/>
              </w:rPr>
              <w:t>日</w:t>
            </w: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年　　月</w:t>
            </w:r>
            <w:r>
              <w:t xml:space="preserve">    </w:t>
            </w:r>
            <w:r>
              <w:rPr>
                <w:rFonts w:hint="eastAsia"/>
              </w:rPr>
              <w:t>日</w:t>
            </w: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年　　月</w:t>
            </w:r>
            <w:r>
              <w:t xml:space="preserve">    </w:t>
            </w:r>
            <w:r>
              <w:rPr>
                <w:rFonts w:hint="eastAsia"/>
              </w:rPr>
              <w:t>日</w:t>
            </w: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年　　月</w:t>
            </w:r>
            <w:r>
              <w:t xml:space="preserve">    </w:t>
            </w:r>
            <w:r>
              <w:rPr>
                <w:rFonts w:hint="eastAsia"/>
              </w:rPr>
              <w:t>日</w:t>
            </w: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年　　月</w:t>
            </w:r>
            <w:r>
              <w:t xml:space="preserve">    </w:t>
            </w:r>
            <w:r>
              <w:rPr>
                <w:rFonts w:hint="eastAsia"/>
              </w:rPr>
              <w:t>日</w:t>
            </w:r>
          </w:p>
          <w:p w:rsidR="005C6C02" w:rsidRDefault="005C6C02" w:rsidP="00CF2A9D">
            <w:pPr>
              <w:kinsoku w:val="0"/>
              <w:overflowPunct w:val="0"/>
              <w:autoSpaceDE w:val="0"/>
              <w:autoSpaceDN w:val="0"/>
              <w:spacing w:line="260" w:lineRule="exact"/>
              <w:rPr>
                <w:rFonts w:hAnsi="Times New Roman" w:cs="Times New Roman"/>
              </w:rPr>
            </w:pPr>
            <w:r>
              <w:t xml:space="preserve">      </w:t>
            </w:r>
            <w:r>
              <w:rPr>
                <w:rFonts w:hint="eastAsia"/>
              </w:rPr>
              <w:t xml:space="preserve">　年　　月</w:t>
            </w:r>
            <w:r>
              <w:t xml:space="preserve">    </w:t>
            </w:r>
            <w:r>
              <w:rPr>
                <w:rFonts w:hint="eastAsia"/>
              </w:rPr>
              <w:t>日</w:t>
            </w:r>
          </w:p>
        </w:tc>
      </w:tr>
      <w:tr w:rsidR="005C6C02" w:rsidTr="00CF2A9D">
        <w:tc>
          <w:tcPr>
            <w:tcW w:w="2235" w:type="dxa"/>
            <w:tcBorders>
              <w:top w:val="single" w:sz="4" w:space="0" w:color="000000"/>
              <w:left w:val="single" w:sz="12" w:space="0" w:color="000000"/>
              <w:bottom w:val="nil"/>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特定排出水等の特性</w:t>
            </w:r>
          </w:p>
          <w:p w:rsidR="005C6C02" w:rsidRDefault="005C6C02" w:rsidP="00CF2A9D">
            <w:pPr>
              <w:kinsoku w:val="0"/>
              <w:overflowPunct w:val="0"/>
              <w:autoSpaceDE w:val="0"/>
              <w:autoSpaceDN w:val="0"/>
              <w:spacing w:line="260" w:lineRule="exact"/>
              <w:rPr>
                <w:rFonts w:hAnsi="Times New Roman" w:cs="Times New Roman"/>
              </w:rPr>
            </w:pPr>
            <w:r>
              <w:t>(</w:t>
            </w:r>
            <w:r>
              <w:rPr>
                <w:rFonts w:hint="eastAsia"/>
              </w:rPr>
              <w:t>汚染状態の変動、工程等</w:t>
            </w:r>
            <w:r>
              <w:t>)</w:t>
            </w: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doub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c>
          <w:tcPr>
            <w:tcW w:w="2438"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130" w:lineRule="exact"/>
              <w:rPr>
                <w:rFonts w:hAnsi="Times New Roman" w:cs="Times New Roman"/>
              </w:rPr>
            </w:pPr>
          </w:p>
        </w:tc>
      </w:tr>
      <w:tr w:rsidR="005C6C02" w:rsidTr="00CF2A9D">
        <w:tc>
          <w:tcPr>
            <w:tcW w:w="2235" w:type="dxa"/>
            <w:tcBorders>
              <w:top w:val="single" w:sz="4" w:space="0" w:color="000000"/>
              <w:left w:val="single" w:sz="12" w:space="0" w:color="000000"/>
              <w:bottom w:val="single" w:sz="12" w:space="0" w:color="000000"/>
              <w:right w:val="doub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r>
              <w:rPr>
                <w:rFonts w:hint="eastAsia"/>
              </w:rPr>
              <w:t>その他参考事項</w:t>
            </w: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double" w:sz="4" w:space="0" w:color="000000"/>
              <w:bottom w:val="single" w:sz="12" w:space="0" w:color="000000"/>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single" w:sz="12" w:space="0" w:color="000000"/>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c>
          <w:tcPr>
            <w:tcW w:w="2438" w:type="dxa"/>
            <w:tcBorders>
              <w:top w:val="single" w:sz="4" w:space="0" w:color="000000"/>
              <w:left w:val="single" w:sz="4" w:space="0" w:color="000000"/>
              <w:bottom w:val="single" w:sz="12" w:space="0" w:color="000000"/>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p w:rsidR="005C6C02" w:rsidRDefault="005C6C02" w:rsidP="00CF2A9D">
            <w:pPr>
              <w:kinsoku w:val="0"/>
              <w:overflowPunct w:val="0"/>
              <w:autoSpaceDE w:val="0"/>
              <w:autoSpaceDN w:val="0"/>
              <w:spacing w:line="260" w:lineRule="exact"/>
              <w:rPr>
                <w:rFonts w:hAnsi="Times New Roman" w:cs="Times New Roman"/>
              </w:rPr>
            </w:pPr>
          </w:p>
        </w:tc>
      </w:tr>
    </w:tbl>
    <w:p w:rsidR="005C6C02" w:rsidRDefault="005C6C02" w:rsidP="005C6C02">
      <w:pPr>
        <w:adjustRightInd/>
        <w:spacing w:line="260" w:lineRule="exact"/>
        <w:rPr>
          <w:rFonts w:hAnsi="Times New Roman" w:cs="Times New Roman"/>
          <w:spacing w:val="2"/>
        </w:rPr>
      </w:pPr>
      <w:r>
        <w:rPr>
          <w:rFonts w:eastAsia="ＭＳ ゴシック" w:hAnsi="Times New Roman" w:cs="ＭＳ ゴシック" w:hint="eastAsia"/>
        </w:rPr>
        <w:lastRenderedPageBreak/>
        <w:t>別紙（２）</w:t>
      </w:r>
    </w:p>
    <w:p w:rsidR="005C6C02" w:rsidRDefault="005C6C02" w:rsidP="005C6C02">
      <w:pPr>
        <w:adjustRightInd/>
        <w:spacing w:line="130" w:lineRule="exact"/>
        <w:rPr>
          <w:rFonts w:hAnsi="Times New Roman" w:cs="Times New Roman"/>
          <w:spacing w:val="2"/>
        </w:rPr>
      </w:pPr>
    </w:p>
    <w:p w:rsidR="005C6C02" w:rsidRDefault="005C6C02" w:rsidP="005C6C02">
      <w:pPr>
        <w:adjustRightInd/>
        <w:spacing w:line="340" w:lineRule="exact"/>
        <w:jc w:val="center"/>
        <w:rPr>
          <w:rFonts w:hAnsi="Times New Roman" w:cs="Times New Roman"/>
          <w:spacing w:val="2"/>
        </w:rPr>
      </w:pPr>
      <w:r>
        <w:rPr>
          <w:rFonts w:hint="eastAsia"/>
          <w:b/>
          <w:bCs/>
          <w:sz w:val="28"/>
          <w:szCs w:val="28"/>
        </w:rPr>
        <w:t>特定排出水等の量の計測方法、計測場所等</w:t>
      </w:r>
    </w:p>
    <w:p w:rsidR="005C6C02" w:rsidRDefault="005C6C02" w:rsidP="005C6C02">
      <w:pPr>
        <w:adjustRightInd/>
        <w:spacing w:line="130" w:lineRule="exact"/>
        <w:rPr>
          <w:rFonts w:hAnsi="Times New Roman" w:cs="Times New Roman"/>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1"/>
        <w:gridCol w:w="3281"/>
        <w:gridCol w:w="3281"/>
      </w:tblGrid>
      <w:tr w:rsidR="005C6C02" w:rsidTr="00CF2A9D">
        <w:tc>
          <w:tcPr>
            <w:tcW w:w="2871" w:type="dxa"/>
            <w:tcBorders>
              <w:top w:val="single" w:sz="12"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r>
              <w:rPr>
                <w:rFonts w:hint="eastAsia"/>
              </w:rPr>
              <w:t xml:space="preserve">　計測場所</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項　　目</w:t>
            </w:r>
          </w:p>
        </w:tc>
        <w:tc>
          <w:tcPr>
            <w:tcW w:w="3281" w:type="dxa"/>
            <w:tcBorders>
              <w:top w:val="single" w:sz="12"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12"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計測場所及び形状図等</w:t>
            </w: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別図（</w:t>
            </w:r>
            <w:r>
              <w:t xml:space="preserve">      </w:t>
            </w:r>
            <w:r>
              <w:rPr>
                <w:rFonts w:hint="eastAsia"/>
              </w:rPr>
              <w:t>）のとおり</w:t>
            </w: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r>
              <w:rPr>
                <w:rFonts w:hint="eastAsia"/>
              </w:rPr>
              <w:t>水量の計測法及び測定回数</w:t>
            </w: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知事が定める適用条件</w:t>
            </w: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自動計測が困難であるとする根拠</w:t>
            </w:r>
            <w:r>
              <w:t>(</w:t>
            </w:r>
            <w:r>
              <w:rPr>
                <w:rFonts w:hint="eastAsia"/>
              </w:rPr>
              <w:t>排出水量</w:t>
            </w:r>
            <w:r>
              <w:t>400</w:t>
            </w:r>
            <w:r>
              <w:rPr>
                <w:rFonts w:ascii="JustUnitMark" w:hAnsi="JustUnitMark" w:cs="JustUnitMark"/>
              </w:rPr>
              <w:t></w:t>
            </w:r>
            <w:r>
              <w:t>/</w:t>
            </w:r>
            <w:r>
              <w:rPr>
                <w:rFonts w:hint="eastAsia"/>
              </w:rPr>
              <w:t>日以上の事業場等</w:t>
            </w:r>
            <w:r>
              <w:t>)</w:t>
            </w:r>
          </w:p>
          <w:p w:rsidR="005C6C02" w:rsidRDefault="005C6C02" w:rsidP="00CF2A9D">
            <w:pPr>
              <w:kinsoku w:val="0"/>
              <w:overflowPunct w:val="0"/>
              <w:autoSpaceDE w:val="0"/>
              <w:autoSpaceDN w:val="0"/>
              <w:spacing w:line="130" w:lineRule="exact"/>
              <w:rPr>
                <w:rFonts w:hAnsi="Times New Roman" w:cs="Times New Roman"/>
                <w:spacing w:val="2"/>
              </w:rPr>
            </w:pP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流量計等の種類及び</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その選定の根拠</w:t>
            </w: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用水の量を特定排出水の量に換算する場合の換算式及びその根拠</w:t>
            </w: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換算式</w:t>
            </w: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試料数</w:t>
            </w: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相関係数</w:t>
            </w: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変動係数</w:t>
            </w: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換算式</w:t>
            </w:r>
            <w:r>
              <w:t xml:space="preserve"> </w:t>
            </w: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試料数</w:t>
            </w:r>
            <w:r>
              <w:t xml:space="preserve"> </w:t>
            </w: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相関係数</w:t>
            </w: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変動係数</w:t>
            </w: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換算式の検証に用いた</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データ及び散布図等</w:t>
            </w: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別表（　　　）のとおり</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別図（</w:t>
            </w:r>
            <w:r>
              <w:t xml:space="preserve">      </w:t>
            </w:r>
            <w:r>
              <w:rPr>
                <w:rFonts w:hint="eastAsia"/>
              </w:rPr>
              <w:t>）のとおり</w:t>
            </w: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計測場所及び形状図等</w:t>
            </w: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別図（</w:t>
            </w:r>
            <w:r>
              <w:t xml:space="preserve">      </w:t>
            </w:r>
            <w:r>
              <w:rPr>
                <w:rFonts w:hint="eastAsia"/>
              </w:rPr>
              <w:t>）のとおり</w:t>
            </w: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工事着手予定年月日</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工事完成予定年月日</w:t>
            </w: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r>
              <w:rPr>
                <w:rFonts w:hint="eastAsia"/>
              </w:rPr>
              <w:t>年　　　月　　　日</w:t>
            </w: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r>
              <w:rPr>
                <w:rFonts w:hint="eastAsia"/>
              </w:rPr>
              <w:t>年　　　月　　　日</w:t>
            </w: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r>
              <w:rPr>
                <w:rFonts w:hint="eastAsia"/>
              </w:rPr>
              <w:t>年　　　月　　　日</w:t>
            </w:r>
          </w:p>
          <w:p w:rsidR="005C6C02" w:rsidRDefault="005C6C02" w:rsidP="00CF2A9D">
            <w:pPr>
              <w:kinsoku w:val="0"/>
              <w:overflowPunct w:val="0"/>
              <w:autoSpaceDE w:val="0"/>
              <w:autoSpaceDN w:val="0"/>
              <w:spacing w:line="260" w:lineRule="exact"/>
              <w:rPr>
                <w:rFonts w:hAnsi="Times New Roman" w:cs="Times New Roman"/>
                <w:spacing w:val="2"/>
              </w:rPr>
            </w:pPr>
            <w:r>
              <w:t xml:space="preserve">         </w:t>
            </w:r>
            <w:r>
              <w:rPr>
                <w:rFonts w:hint="eastAsia"/>
              </w:rPr>
              <w:t>年　　　月　　　日</w:t>
            </w:r>
          </w:p>
        </w:tc>
      </w:tr>
      <w:tr w:rsidR="005C6C02" w:rsidTr="00CF2A9D">
        <w:tc>
          <w:tcPr>
            <w:tcW w:w="2871" w:type="dxa"/>
            <w:tcBorders>
              <w:top w:val="single" w:sz="4" w:space="0" w:color="000000"/>
              <w:left w:val="single" w:sz="12"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特定排出水等の特性</w:t>
            </w: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（量の変動パターン）</w:t>
            </w:r>
          </w:p>
          <w:p w:rsidR="005C6C02" w:rsidRDefault="005C6C02" w:rsidP="00CF2A9D">
            <w:pPr>
              <w:kinsoku w:val="0"/>
              <w:overflowPunct w:val="0"/>
              <w:autoSpaceDE w:val="0"/>
              <w:autoSpaceDN w:val="0"/>
              <w:spacing w:line="130" w:lineRule="exact"/>
              <w:rPr>
                <w:rFonts w:hAnsi="Times New Roman" w:cs="Times New Roman"/>
                <w:spacing w:val="2"/>
              </w:rPr>
            </w:pPr>
          </w:p>
        </w:tc>
        <w:tc>
          <w:tcPr>
            <w:tcW w:w="3281" w:type="dxa"/>
            <w:tcBorders>
              <w:top w:val="single" w:sz="4" w:space="0" w:color="000000"/>
              <w:left w:val="single" w:sz="4" w:space="0" w:color="000000"/>
              <w:bottom w:val="nil"/>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tc>
        <w:tc>
          <w:tcPr>
            <w:tcW w:w="3281" w:type="dxa"/>
            <w:tcBorders>
              <w:top w:val="single" w:sz="4" w:space="0" w:color="000000"/>
              <w:left w:val="single" w:sz="4" w:space="0" w:color="000000"/>
              <w:bottom w:val="nil"/>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130" w:lineRule="exact"/>
              <w:rPr>
                <w:rFonts w:hAnsi="Times New Roman" w:cs="Times New Roman"/>
                <w:spacing w:val="2"/>
              </w:rPr>
            </w:pPr>
          </w:p>
        </w:tc>
      </w:tr>
      <w:tr w:rsidR="005C6C02" w:rsidTr="00CF2A9D">
        <w:tc>
          <w:tcPr>
            <w:tcW w:w="2871" w:type="dxa"/>
            <w:tcBorders>
              <w:top w:val="single" w:sz="4" w:space="0" w:color="000000"/>
              <w:left w:val="single" w:sz="12" w:space="0" w:color="000000"/>
              <w:bottom w:val="single" w:sz="12" w:space="0" w:color="000000"/>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r>
              <w:rPr>
                <w:rFonts w:hint="eastAsia"/>
              </w:rPr>
              <w:t xml:space="preserve">　その他参考事項</w:t>
            </w: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single" w:sz="12" w:space="0" w:color="000000"/>
              <w:right w:val="single" w:sz="4"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c>
          <w:tcPr>
            <w:tcW w:w="3281" w:type="dxa"/>
            <w:tcBorders>
              <w:top w:val="single" w:sz="4" w:space="0" w:color="000000"/>
              <w:left w:val="single" w:sz="4" w:space="0" w:color="000000"/>
              <w:bottom w:val="single" w:sz="12" w:space="0" w:color="000000"/>
              <w:right w:val="single" w:sz="12" w:space="0" w:color="000000"/>
            </w:tcBorders>
          </w:tcPr>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p w:rsidR="005C6C02" w:rsidRDefault="005C6C02" w:rsidP="00CF2A9D">
            <w:pPr>
              <w:kinsoku w:val="0"/>
              <w:overflowPunct w:val="0"/>
              <w:autoSpaceDE w:val="0"/>
              <w:autoSpaceDN w:val="0"/>
              <w:spacing w:line="260" w:lineRule="exact"/>
              <w:rPr>
                <w:rFonts w:hAnsi="Times New Roman" w:cs="Times New Roman"/>
                <w:spacing w:val="2"/>
              </w:rPr>
            </w:pPr>
          </w:p>
        </w:tc>
      </w:tr>
    </w:tbl>
    <w:p w:rsidR="003C404D" w:rsidRDefault="003C404D" w:rsidP="003C404D">
      <w:pPr>
        <w:adjustRightInd/>
        <w:spacing w:line="202" w:lineRule="exact"/>
        <w:rPr>
          <w:rFonts w:eastAsia="ＭＳ ゴシック" w:hAnsi="Times New Roman" w:cs="ＭＳ ゴシック"/>
        </w:rPr>
        <w:sectPr w:rsidR="003C404D">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850" w:bottom="1020" w:left="1360" w:header="720" w:footer="720" w:gutter="0"/>
          <w:pgNumType w:start="1"/>
          <w:cols w:space="720"/>
          <w:noEndnote/>
          <w:docGrid w:type="linesAndChars" w:linePitch="386"/>
        </w:sectPr>
      </w:pPr>
    </w:p>
    <w:p w:rsidR="003C404D" w:rsidRDefault="003C404D" w:rsidP="003C404D">
      <w:pPr>
        <w:adjustRightInd/>
        <w:spacing w:line="202" w:lineRule="exact"/>
        <w:rPr>
          <w:rFonts w:hAnsi="Times New Roman" w:cs="Times New Roman"/>
          <w:spacing w:val="20"/>
        </w:rPr>
      </w:pPr>
      <w:r>
        <w:rPr>
          <w:rFonts w:eastAsia="ＭＳ ゴシック" w:hAnsi="Times New Roman" w:cs="ＭＳ ゴシック" w:hint="eastAsia"/>
        </w:rPr>
        <w:lastRenderedPageBreak/>
        <w:t>別紙（３）</w:t>
      </w:r>
    </w:p>
    <w:p w:rsidR="003C404D" w:rsidRDefault="003C404D" w:rsidP="003C404D">
      <w:pPr>
        <w:adjustRightInd/>
        <w:spacing w:line="100" w:lineRule="exact"/>
        <w:rPr>
          <w:rFonts w:hAnsi="Times New Roman" w:cs="Times New Roman"/>
          <w:spacing w:val="20"/>
        </w:rPr>
      </w:pPr>
    </w:p>
    <w:p w:rsidR="003C404D" w:rsidRDefault="003C404D" w:rsidP="003C404D">
      <w:pPr>
        <w:adjustRightInd/>
        <w:spacing w:line="282" w:lineRule="exact"/>
        <w:jc w:val="center"/>
        <w:rPr>
          <w:rFonts w:hAnsi="Times New Roman" w:cs="Times New Roman"/>
          <w:spacing w:val="20"/>
        </w:rPr>
      </w:pPr>
      <w:r>
        <w:rPr>
          <w:rFonts w:hint="eastAsia"/>
          <w:b/>
          <w:bCs/>
          <w:spacing w:val="8"/>
          <w:sz w:val="28"/>
          <w:szCs w:val="28"/>
        </w:rPr>
        <w:t>特定排出水等の１日当たりの汚濁負荷量の算定方法</w:t>
      </w:r>
    </w:p>
    <w:p w:rsidR="003C404D" w:rsidRDefault="003C404D" w:rsidP="003C404D">
      <w:pPr>
        <w:adjustRightInd/>
        <w:spacing w:line="152" w:lineRule="exact"/>
        <w:rPr>
          <w:rFonts w:hAnsi="Times New Roman" w:cs="Times New Roman"/>
          <w:spacing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
        <w:gridCol w:w="1214"/>
        <w:gridCol w:w="1942"/>
        <w:gridCol w:w="1700"/>
        <w:gridCol w:w="1457"/>
        <w:gridCol w:w="1822"/>
        <w:gridCol w:w="1942"/>
        <w:gridCol w:w="1943"/>
        <w:gridCol w:w="1973"/>
      </w:tblGrid>
      <w:tr w:rsidR="003C404D" w:rsidTr="007B0BE2">
        <w:trPr>
          <w:trHeight w:val="800"/>
        </w:trPr>
        <w:tc>
          <w:tcPr>
            <w:tcW w:w="465" w:type="dxa"/>
            <w:tcBorders>
              <w:top w:val="single" w:sz="12" w:space="0" w:color="000000"/>
              <w:left w:val="single" w:sz="12" w:space="0" w:color="000000"/>
              <w:bottom w:val="nil"/>
              <w:right w:val="single" w:sz="4" w:space="0" w:color="000000"/>
            </w:tcBorders>
          </w:tcPr>
          <w:p w:rsidR="003C404D" w:rsidRDefault="003C404D" w:rsidP="00AA67BB">
            <w:pPr>
              <w:kinsoku w:val="0"/>
              <w:overflowPunct w:val="0"/>
              <w:autoSpaceDE w:val="0"/>
              <w:autoSpaceDN w:val="0"/>
              <w:spacing w:line="360" w:lineRule="auto"/>
              <w:rPr>
                <w:rFonts w:hAnsi="Times New Roman" w:cs="Times New Roman"/>
                <w:spacing w:val="20"/>
              </w:rPr>
            </w:pPr>
          </w:p>
          <w:p w:rsidR="003C404D" w:rsidRDefault="003C404D" w:rsidP="00AA67BB">
            <w:pPr>
              <w:kinsoku w:val="0"/>
              <w:overflowPunct w:val="0"/>
              <w:autoSpaceDE w:val="0"/>
              <w:autoSpaceDN w:val="0"/>
              <w:spacing w:line="360" w:lineRule="auto"/>
              <w:rPr>
                <w:rFonts w:hAnsi="Times New Roman" w:cs="Times New Roman"/>
                <w:spacing w:val="20"/>
              </w:rPr>
            </w:pPr>
          </w:p>
        </w:tc>
        <w:tc>
          <w:tcPr>
            <w:tcW w:w="1214" w:type="dxa"/>
            <w:tcBorders>
              <w:top w:val="single" w:sz="12" w:space="0" w:color="000000"/>
              <w:left w:val="single" w:sz="4" w:space="0" w:color="000000"/>
              <w:bottom w:val="nil"/>
              <w:right w:val="single" w:sz="4"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計測場所</w:t>
            </w:r>
          </w:p>
        </w:tc>
        <w:tc>
          <w:tcPr>
            <w:tcW w:w="1942" w:type="dxa"/>
            <w:tcBorders>
              <w:top w:val="single" w:sz="12" w:space="0" w:color="000000"/>
              <w:left w:val="single" w:sz="4" w:space="0" w:color="000000"/>
              <w:bottom w:val="nil"/>
              <w:right w:val="single" w:sz="4"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算式</w:t>
            </w:r>
            <w:r>
              <w:t>(L)</w:t>
            </w:r>
          </w:p>
        </w:tc>
        <w:tc>
          <w:tcPr>
            <w:tcW w:w="1700" w:type="dxa"/>
            <w:tcBorders>
              <w:top w:val="single" w:sz="12" w:space="0" w:color="000000"/>
              <w:left w:val="single" w:sz="4" w:space="0" w:color="000000"/>
              <w:bottom w:val="nil"/>
              <w:right w:val="single" w:sz="4"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計算の方法</w:t>
            </w:r>
          </w:p>
        </w:tc>
        <w:tc>
          <w:tcPr>
            <w:tcW w:w="1457" w:type="dxa"/>
            <w:tcBorders>
              <w:top w:val="single" w:sz="12" w:space="0" w:color="000000"/>
              <w:left w:val="single" w:sz="4" w:space="0" w:color="000000"/>
              <w:bottom w:val="nil"/>
              <w:right w:val="single" w:sz="4"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汚濁負荷量</w:t>
            </w:r>
          </w:p>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の測定回数</w:t>
            </w:r>
          </w:p>
        </w:tc>
        <w:tc>
          <w:tcPr>
            <w:tcW w:w="1822" w:type="dxa"/>
            <w:tcBorders>
              <w:top w:val="single" w:sz="12" w:space="0" w:color="000000"/>
              <w:left w:val="single" w:sz="4" w:space="0" w:color="000000"/>
              <w:bottom w:val="nil"/>
              <w:right w:val="single" w:sz="4"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特定排出水等</w:t>
            </w:r>
          </w:p>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の濃度</w:t>
            </w:r>
            <w:r>
              <w:t>(</w:t>
            </w:r>
            <w:r>
              <w:rPr>
                <w:rFonts w:hint="eastAsia"/>
              </w:rPr>
              <w:t>㎎</w:t>
            </w:r>
            <w:r>
              <w:t>/</w:t>
            </w:r>
            <w:r>
              <w:rPr>
                <w:rFonts w:ascii="JustUnitMark" w:hAnsi="JustUnitMark" w:cs="JustUnitMark"/>
              </w:rPr>
              <w:t></w:t>
            </w:r>
            <w:r>
              <w:t>)</w:t>
            </w:r>
          </w:p>
        </w:tc>
        <w:tc>
          <w:tcPr>
            <w:tcW w:w="1942" w:type="dxa"/>
            <w:tcBorders>
              <w:top w:val="single" w:sz="12" w:space="0" w:color="000000"/>
              <w:left w:val="single" w:sz="4" w:space="0" w:color="000000"/>
              <w:bottom w:val="nil"/>
              <w:right w:val="single" w:sz="4"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特定排出水等の</w:t>
            </w:r>
          </w:p>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日最大水量</w:t>
            </w:r>
            <w:r>
              <w:t>(</w:t>
            </w:r>
            <w:r>
              <w:rPr>
                <w:rFonts w:ascii="JustUnitMark" w:hAnsi="JustUnitMark" w:cs="JustUnitMark"/>
              </w:rPr>
              <w:t></w:t>
            </w:r>
            <w:r>
              <w:t>)</w:t>
            </w:r>
          </w:p>
        </w:tc>
        <w:tc>
          <w:tcPr>
            <w:tcW w:w="1943" w:type="dxa"/>
            <w:tcBorders>
              <w:top w:val="single" w:sz="12" w:space="0" w:color="000000"/>
              <w:left w:val="single" w:sz="4" w:space="0" w:color="000000"/>
              <w:bottom w:val="nil"/>
              <w:right w:val="single" w:sz="4"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特定排出水等の</w:t>
            </w:r>
          </w:p>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負荷量</w:t>
            </w:r>
            <w:r>
              <w:t>(kg/</w:t>
            </w:r>
            <w:r>
              <w:rPr>
                <w:rFonts w:hint="eastAsia"/>
              </w:rPr>
              <w:t>日</w:t>
            </w:r>
            <w:r>
              <w:t>)</w:t>
            </w:r>
          </w:p>
        </w:tc>
        <w:tc>
          <w:tcPr>
            <w:tcW w:w="1973" w:type="dxa"/>
            <w:tcBorders>
              <w:top w:val="single" w:sz="12" w:space="0" w:color="000000"/>
              <w:left w:val="single" w:sz="4" w:space="0" w:color="000000"/>
              <w:bottom w:val="nil"/>
              <w:right w:val="single" w:sz="12" w:space="0" w:color="000000"/>
            </w:tcBorders>
          </w:tcPr>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負荷量の</w:t>
            </w:r>
          </w:p>
          <w:p w:rsidR="003C404D" w:rsidRDefault="003C404D" w:rsidP="007B0BE2">
            <w:pPr>
              <w:kinsoku w:val="0"/>
              <w:overflowPunct w:val="0"/>
              <w:autoSpaceDE w:val="0"/>
              <w:autoSpaceDN w:val="0"/>
              <w:spacing w:line="360" w:lineRule="auto"/>
              <w:jc w:val="center"/>
              <w:rPr>
                <w:rFonts w:hAnsi="Times New Roman" w:cs="Times New Roman"/>
                <w:spacing w:val="20"/>
              </w:rPr>
            </w:pPr>
            <w:r>
              <w:rPr>
                <w:rFonts w:hint="eastAsia"/>
              </w:rPr>
              <w:t>捕捉率</w:t>
            </w:r>
            <w:r>
              <w:t>(</w:t>
            </w:r>
            <w:r>
              <w:rPr>
                <w:rFonts w:hint="eastAsia"/>
              </w:rPr>
              <w:t>％</w:t>
            </w:r>
            <w:r>
              <w:t>)</w:t>
            </w:r>
          </w:p>
        </w:tc>
      </w:tr>
      <w:tr w:rsidR="003C404D" w:rsidTr="007B0BE2">
        <w:trPr>
          <w:trHeight w:val="2241"/>
        </w:trPr>
        <w:tc>
          <w:tcPr>
            <w:tcW w:w="465" w:type="dxa"/>
            <w:tcBorders>
              <w:top w:val="single" w:sz="4" w:space="0" w:color="000000"/>
              <w:left w:val="single" w:sz="12"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r>
              <w:rPr>
                <w:rFonts w:hint="eastAsia"/>
              </w:rPr>
              <w:t>ＣＯＤ</w:t>
            </w: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214"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2"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700"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457"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822"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2"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3"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73" w:type="dxa"/>
            <w:tcBorders>
              <w:top w:val="single" w:sz="4" w:space="0" w:color="000000"/>
              <w:left w:val="single" w:sz="4" w:space="0" w:color="000000"/>
              <w:bottom w:val="nil"/>
              <w:right w:val="single" w:sz="12" w:space="0" w:color="000000"/>
            </w:tcBorders>
          </w:tcPr>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r>
      <w:tr w:rsidR="003C404D" w:rsidTr="007B0BE2">
        <w:trPr>
          <w:trHeight w:val="2371"/>
        </w:trPr>
        <w:tc>
          <w:tcPr>
            <w:tcW w:w="465" w:type="dxa"/>
            <w:tcBorders>
              <w:top w:val="single" w:sz="4" w:space="0" w:color="000000"/>
              <w:left w:val="single" w:sz="12"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r>
              <w:rPr>
                <w:rFonts w:hint="eastAsia"/>
              </w:rPr>
              <w:t>窒素</w:t>
            </w: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214"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2"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700"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457"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822"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2"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3" w:type="dxa"/>
            <w:tcBorders>
              <w:top w:val="single" w:sz="4" w:space="0" w:color="000000"/>
              <w:left w:val="single" w:sz="4" w:space="0" w:color="000000"/>
              <w:bottom w:val="nil"/>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73" w:type="dxa"/>
            <w:tcBorders>
              <w:top w:val="single" w:sz="4" w:space="0" w:color="000000"/>
              <w:left w:val="single" w:sz="4" w:space="0" w:color="000000"/>
              <w:bottom w:val="nil"/>
              <w:right w:val="single" w:sz="12"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r>
      <w:tr w:rsidR="003C404D" w:rsidTr="007B0BE2">
        <w:tc>
          <w:tcPr>
            <w:tcW w:w="465" w:type="dxa"/>
            <w:tcBorders>
              <w:top w:val="single" w:sz="4" w:space="0" w:color="000000"/>
              <w:left w:val="single" w:sz="12"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r>
              <w:rPr>
                <w:rFonts w:hint="eastAsia"/>
              </w:rPr>
              <w:t>りん</w:t>
            </w: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214" w:type="dxa"/>
            <w:tcBorders>
              <w:top w:val="single" w:sz="4" w:space="0" w:color="000000"/>
              <w:left w:val="single" w:sz="4"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2" w:type="dxa"/>
            <w:tcBorders>
              <w:top w:val="single" w:sz="4" w:space="0" w:color="000000"/>
              <w:left w:val="single" w:sz="4"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700" w:type="dxa"/>
            <w:tcBorders>
              <w:top w:val="single" w:sz="4" w:space="0" w:color="000000"/>
              <w:left w:val="single" w:sz="4"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457" w:type="dxa"/>
            <w:tcBorders>
              <w:top w:val="single" w:sz="4" w:space="0" w:color="000000"/>
              <w:left w:val="single" w:sz="4"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822" w:type="dxa"/>
            <w:tcBorders>
              <w:top w:val="single" w:sz="4" w:space="0" w:color="000000"/>
              <w:left w:val="single" w:sz="4"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2" w:type="dxa"/>
            <w:tcBorders>
              <w:top w:val="single" w:sz="4" w:space="0" w:color="000000"/>
              <w:left w:val="single" w:sz="4"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43" w:type="dxa"/>
            <w:tcBorders>
              <w:top w:val="single" w:sz="4" w:space="0" w:color="000000"/>
              <w:left w:val="single" w:sz="4" w:space="0" w:color="000000"/>
              <w:bottom w:val="single" w:sz="12" w:space="0" w:color="000000"/>
              <w:right w:val="single" w:sz="4"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c>
          <w:tcPr>
            <w:tcW w:w="1973" w:type="dxa"/>
            <w:tcBorders>
              <w:top w:val="single" w:sz="4" w:space="0" w:color="000000"/>
              <w:left w:val="single" w:sz="4" w:space="0" w:color="000000"/>
              <w:bottom w:val="single" w:sz="12" w:space="0" w:color="000000"/>
              <w:right w:val="single" w:sz="12" w:space="0" w:color="000000"/>
            </w:tcBorders>
          </w:tcPr>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134"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p w:rsidR="003C404D" w:rsidRDefault="003C404D" w:rsidP="00AA67BB">
            <w:pPr>
              <w:kinsoku w:val="0"/>
              <w:overflowPunct w:val="0"/>
              <w:autoSpaceDE w:val="0"/>
              <w:autoSpaceDN w:val="0"/>
              <w:spacing w:line="202" w:lineRule="exact"/>
              <w:rPr>
                <w:rFonts w:hAnsi="Times New Roman" w:cs="Times New Roman"/>
                <w:spacing w:val="20"/>
              </w:rPr>
            </w:pPr>
          </w:p>
        </w:tc>
      </w:tr>
    </w:tbl>
    <w:p w:rsidR="003C404D" w:rsidRDefault="003C404D" w:rsidP="003C404D">
      <w:pPr>
        <w:adjustRightInd/>
        <w:spacing w:line="202" w:lineRule="exact"/>
        <w:rPr>
          <w:rFonts w:hAnsi="Times New Roman" w:cs="Times New Roman"/>
          <w:spacing w:val="20"/>
        </w:rPr>
      </w:pPr>
      <w:r>
        <w:rPr>
          <w:rFonts w:hint="eastAsia"/>
        </w:rPr>
        <w:t xml:space="preserve">　備考１：「算式</w:t>
      </w:r>
      <w:r>
        <w:t>(L)</w:t>
      </w:r>
      <w:r>
        <w:rPr>
          <w:rFonts w:hint="eastAsia"/>
        </w:rPr>
        <w:t>」欄には、各測定点の負荷量から事業場全体の負荷量を算出する式を記入すること。</w:t>
      </w:r>
    </w:p>
    <w:p w:rsidR="003C404D" w:rsidRPr="003C404D" w:rsidRDefault="003C404D" w:rsidP="0079763F">
      <w:pPr>
        <w:adjustRightInd/>
        <w:spacing w:line="202" w:lineRule="exact"/>
        <w:rPr>
          <w:rFonts w:hAnsi="Times New Roman" w:cs="Times New Roman"/>
          <w:spacing w:val="20"/>
        </w:rPr>
      </w:pPr>
      <w:r>
        <w:t xml:space="preserve">      </w:t>
      </w:r>
      <w:r>
        <w:rPr>
          <w:rFonts w:hint="eastAsia"/>
        </w:rPr>
        <w:t>２：「計算の方法」欄には自動演算器、手計算等の別を記入すること。</w:t>
      </w:r>
    </w:p>
    <w:sectPr w:rsidR="003C404D" w:rsidRPr="003C404D" w:rsidSect="00642086">
      <w:pgSz w:w="16838" w:h="11906" w:orient="landscape"/>
      <w:pgMar w:top="1360" w:right="1134" w:bottom="850" w:left="1020"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23" w:rsidRDefault="002D5523">
      <w:r>
        <w:separator/>
      </w:r>
    </w:p>
  </w:endnote>
  <w:endnote w:type="continuationSeparator" w:id="0">
    <w:p w:rsidR="002D5523" w:rsidRDefault="002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37" w:rsidRDefault="00372F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37" w:rsidRDefault="00372F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37" w:rsidRDefault="00372F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23" w:rsidRDefault="002D5523">
      <w:r>
        <w:rPr>
          <w:rFonts w:hAnsi="Times New Roman" w:cs="Times New Roman"/>
          <w:color w:val="auto"/>
          <w:sz w:val="2"/>
          <w:szCs w:val="2"/>
        </w:rPr>
        <w:continuationSeparator/>
      </w:r>
    </w:p>
  </w:footnote>
  <w:footnote w:type="continuationSeparator" w:id="0">
    <w:p w:rsidR="002D5523" w:rsidRDefault="002D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37" w:rsidRDefault="00372F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37" w:rsidRDefault="00372F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37" w:rsidRDefault="00372F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0"/>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02"/>
    <w:rsid w:val="002D5523"/>
    <w:rsid w:val="00372F37"/>
    <w:rsid w:val="003C404D"/>
    <w:rsid w:val="00456DA6"/>
    <w:rsid w:val="005C6C02"/>
    <w:rsid w:val="005F1B63"/>
    <w:rsid w:val="00642086"/>
    <w:rsid w:val="006B366B"/>
    <w:rsid w:val="006F4853"/>
    <w:rsid w:val="007504E2"/>
    <w:rsid w:val="0079763F"/>
    <w:rsid w:val="007B0BE2"/>
    <w:rsid w:val="008A443C"/>
    <w:rsid w:val="008E7346"/>
    <w:rsid w:val="00935409"/>
    <w:rsid w:val="0099094F"/>
    <w:rsid w:val="009C2C85"/>
    <w:rsid w:val="00A13B19"/>
    <w:rsid w:val="00A7310A"/>
    <w:rsid w:val="00AA67BB"/>
    <w:rsid w:val="00AF5969"/>
    <w:rsid w:val="00C15487"/>
    <w:rsid w:val="00CA325C"/>
    <w:rsid w:val="00CF2A9D"/>
    <w:rsid w:val="00E07583"/>
    <w:rsid w:val="00E25712"/>
    <w:rsid w:val="00EB0DA0"/>
    <w:rsid w:val="00EE1B5C"/>
    <w:rsid w:val="00FF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C02"/>
    <w:pPr>
      <w:tabs>
        <w:tab w:val="center" w:pos="4252"/>
        <w:tab w:val="right" w:pos="8504"/>
      </w:tabs>
      <w:snapToGrid w:val="0"/>
    </w:pPr>
  </w:style>
  <w:style w:type="character" w:customStyle="1" w:styleId="a4">
    <w:name w:val="ヘッダー (文字)"/>
    <w:link w:val="a3"/>
    <w:uiPriority w:val="99"/>
    <w:rsid w:val="005C6C02"/>
    <w:rPr>
      <w:rFonts w:ascii="ＭＳ 明朝" w:hAnsi="ＭＳ 明朝" w:cs="ＭＳ 明朝"/>
      <w:color w:val="000000"/>
      <w:kern w:val="0"/>
      <w:sz w:val="20"/>
      <w:szCs w:val="20"/>
    </w:rPr>
  </w:style>
  <w:style w:type="paragraph" w:styleId="a5">
    <w:name w:val="footer"/>
    <w:basedOn w:val="a"/>
    <w:link w:val="a6"/>
    <w:uiPriority w:val="99"/>
    <w:unhideWhenUsed/>
    <w:rsid w:val="005C6C02"/>
    <w:pPr>
      <w:tabs>
        <w:tab w:val="center" w:pos="4252"/>
        <w:tab w:val="right" w:pos="8504"/>
      </w:tabs>
      <w:snapToGrid w:val="0"/>
    </w:pPr>
  </w:style>
  <w:style w:type="character" w:customStyle="1" w:styleId="a6">
    <w:name w:val="フッター (文字)"/>
    <w:link w:val="a5"/>
    <w:uiPriority w:val="99"/>
    <w:rsid w:val="005C6C0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2023-11-30T05:10:00Z</dcterms:created>
  <dcterms:modified xsi:type="dcterms:W3CDTF">2023-11-30T05:10:00Z</dcterms:modified>
</cp:coreProperties>
</file>