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D4467" w:rsidRPr="00AD3420" w:rsidRDefault="00AE1984" w:rsidP="00F43EA2">
      <w:pPr>
        <w:widowControl/>
        <w:spacing w:line="440" w:lineRule="exact"/>
        <w:ind w:firstLineChars="200" w:firstLine="562"/>
        <w:rPr>
          <w:rFonts w:ascii="ＭＳ 明朝" w:eastAsia="ＭＳ 明朝" w:hAnsi="ＭＳ 明朝" w:cs="ＭＳ Ｐゴシック"/>
          <w:b/>
          <w:bCs/>
          <w:color w:val="FF0000"/>
          <w:kern w:val="0"/>
          <w:sz w:val="28"/>
          <w:szCs w:val="28"/>
        </w:rPr>
      </w:pPr>
      <w:r>
        <w:rPr>
          <w:rFonts w:ascii="ＭＳ 明朝" w:eastAsia="ＭＳ 明朝" w:hAnsi="ＭＳ 明朝" w:cs="ＭＳ Ｐゴシック" w:hint="eastAsia"/>
          <w:b/>
          <w:bCs/>
          <w:noProof/>
          <w:kern w:val="0"/>
          <w:sz w:val="28"/>
          <w:szCs w:val="28"/>
        </w:rPr>
        <mc:AlternateContent>
          <mc:Choice Requires="wps">
            <w:drawing>
              <wp:anchor distT="0" distB="0" distL="114300" distR="114300" simplePos="0" relativeHeight="251683840" behindDoc="0" locked="0" layoutInCell="1" allowOverlap="1" wp14:anchorId="36299493" wp14:editId="74359F05">
                <wp:simplePos x="0" y="0"/>
                <wp:positionH relativeFrom="column">
                  <wp:posOffset>5230495</wp:posOffset>
                </wp:positionH>
                <wp:positionV relativeFrom="paragraph">
                  <wp:posOffset>-75565</wp:posOffset>
                </wp:positionV>
                <wp:extent cx="875665" cy="3048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875665" cy="304800"/>
                        </a:xfrm>
                        <a:prstGeom prst="rect">
                          <a:avLst/>
                        </a:prstGeom>
                        <a:solidFill>
                          <a:schemeClr val="lt1"/>
                        </a:solidFill>
                        <a:ln w="25400" cmpd="dbl">
                          <a:solidFill>
                            <a:prstClr val="black"/>
                          </a:solidFill>
                        </a:ln>
                      </wps:spPr>
                      <wps:txbx>
                        <w:txbxContent>
                          <w:p w:rsidR="009E076A" w:rsidRPr="00983459" w:rsidRDefault="009E076A" w:rsidP="009E076A">
                            <w:pPr>
                              <w:jc w:val="center"/>
                              <w:rPr>
                                <w:rFonts w:asciiTheme="majorEastAsia" w:eastAsiaTheme="majorEastAsia" w:hAnsiTheme="majorEastAsia"/>
                                <w:b/>
                                <w:sz w:val="24"/>
                                <w:szCs w:val="24"/>
                              </w:rPr>
                            </w:pPr>
                            <w:r w:rsidRPr="00983459">
                              <w:rPr>
                                <w:rFonts w:asciiTheme="majorEastAsia" w:eastAsiaTheme="majorEastAsia" w:hAnsiTheme="majorEastAsia" w:hint="eastAsia"/>
                                <w:b/>
                                <w:sz w:val="24"/>
                                <w:szCs w:val="24"/>
                              </w:rPr>
                              <w:t>新規認定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99493" id="_x0000_t202" coordsize="21600,21600" o:spt="202" path="m,l,21600r21600,l21600,xe">
                <v:stroke joinstyle="miter"/>
                <v:path gradientshapeok="t" o:connecttype="rect"/>
              </v:shapetype>
              <v:shape id="テキスト ボックス 7" o:spid="_x0000_s1026" type="#_x0000_t202" style="position:absolute;left:0;text-align:left;margin-left:411.85pt;margin-top:-5.95pt;width:68.9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UkcwIAAL0EAAAOAAAAZHJzL2Uyb0RvYy54bWysVM1uEzEQviPxDpbvdJOQNCXKpgqtipCi&#10;tlKLevZ6vdkVtsfYTnbDsZEqHoJXQJx5nn0Rxs5Pk8IJcfHO/883Mzs+b5QkS2FdBTql3ZMOJUJz&#10;yCs9T+mn+6s3Z5Q4z3TOJGiR0pVw9Hzy+tW4NiPRgxJkLizBINqNapPS0nszShLHS6GYOwEjNCoL&#10;sIp5ZO08yS2rMbqSSa/TOU1qsLmxwIVzKL3cKOkkxi8Kwf1NUTjhiUwp1ubja+ObhTeZjNlobpkp&#10;K74tg/1DFYpVGpPuQ10yz8jCVn+EUhW34KDwJxxUAkVRcRF7wG66nRfd3JXMiNgLguPMHib3/8Ly&#10;6+WtJVWe0iElmikcUbt+ah9/tI+/2vU30q6/t+t1+/gTeTIMcNXGjdDrzqCfb95Dg2PfyR0KAwpN&#10;YVX4Yn8E9Qj8ag+2aDzhKDwbDk5PB5RwVL3t9M86cRjJs7Oxzn8QoEggUmpxlhFitpw5j4Wg6c4k&#10;5HIgq/yqkjIyYX/EhbRkyXDy0scS0ePISmpSp7Q36GNuwpVBFPJMxiRHdiHNPlYmGf8cGj6OhpzU&#10;KAzwbGAIlG+yZotZBvkKIbOw2UFn+FWFcWfM+VtmcemwBjwkf4NPIQELgy1FSQn269/kwR53AbWU&#10;1LjEKXVfFswKSuRHjVvyrtvvh62PTH8w7CFjDzXZoUYv1AUgWl08WcMjGey93JGFBfWA9zYNWVHF&#10;NMfcKfU78sJvTgvvlYvpNBrhnhvmZ/rO8BA6TCfged88MGu2s/W4FNewW3c2ejHijW3w1DBdeCiq&#10;OP8A8AbVLe54I3Es23sOR3jIR6vnv87kNwAAAP//AwBQSwMEFAAGAAgAAAAhABCwZjzgAAAACgEA&#10;AA8AAABkcnMvZG93bnJldi54bWxMj11LwzAUhu8F/0M4gndbmg3iVpsOFUQERexEb7Pm9IMlJ6XJ&#10;uvrvjVd6eXgf3vc5xW52lk04ht6TArHMgCHV3vTUKvjYPy42wELUZLT1hAq+McCuvLwodG78md5x&#10;qmLLUgmFXCvoYhxyzkPdodNh6QeklDV+dDqmc2y5GfU5lTvLV1kmudM9pYVOD/jQYX2sTk5Bxfef&#10;X9iMU7Rvx+fXe8lf6qdGqeur+e4WWMQ5/sHwq5/UoUxOB38iE5hVsFmtbxKqYCHEFlgitlJIYAcF&#10;aymAlwX//0L5AwAA//8DAFBLAQItABQABgAIAAAAIQC2gziS/gAAAOEBAAATAAAAAAAAAAAAAAAA&#10;AAAAAABbQ29udGVudF9UeXBlc10ueG1sUEsBAi0AFAAGAAgAAAAhADj9If/WAAAAlAEAAAsAAAAA&#10;AAAAAAAAAAAALwEAAF9yZWxzLy5yZWxzUEsBAi0AFAAGAAgAAAAhAJBeZSRzAgAAvQQAAA4AAAAA&#10;AAAAAAAAAAAALgIAAGRycy9lMm9Eb2MueG1sUEsBAi0AFAAGAAgAAAAhABCwZjzgAAAACgEAAA8A&#10;AAAAAAAAAAAAAAAAzQQAAGRycy9kb3ducmV2LnhtbFBLBQYAAAAABAAEAPMAAADaBQAAAAA=&#10;" fillcolor="white [3201]" strokeweight="2pt">
                <v:stroke linestyle="thinThin"/>
                <v:textbox>
                  <w:txbxContent>
                    <w:p w:rsidR="009E076A" w:rsidRPr="00983459" w:rsidRDefault="009E076A" w:rsidP="009E076A">
                      <w:pPr>
                        <w:jc w:val="center"/>
                        <w:rPr>
                          <w:rFonts w:asciiTheme="majorEastAsia" w:eastAsiaTheme="majorEastAsia" w:hAnsiTheme="majorEastAsia"/>
                          <w:b/>
                          <w:sz w:val="24"/>
                          <w:szCs w:val="24"/>
                        </w:rPr>
                      </w:pPr>
                      <w:r w:rsidRPr="00983459">
                        <w:rPr>
                          <w:rFonts w:asciiTheme="majorEastAsia" w:eastAsiaTheme="majorEastAsia" w:hAnsiTheme="majorEastAsia" w:hint="eastAsia"/>
                          <w:b/>
                          <w:sz w:val="24"/>
                          <w:szCs w:val="24"/>
                        </w:rPr>
                        <w:t>新規認定</w:t>
                      </w:r>
                    </w:p>
                  </w:txbxContent>
                </v:textbox>
              </v:shape>
            </w:pict>
          </mc:Fallback>
        </mc:AlternateContent>
      </w:r>
      <w:r w:rsidR="00ED4467" w:rsidRPr="00ED4467">
        <w:rPr>
          <w:rFonts w:ascii="ＭＳ 明朝" w:eastAsia="ＭＳ 明朝" w:hAnsi="ＭＳ 明朝" w:cs="ＭＳ Ｐゴシック" w:hint="eastAsia"/>
          <w:b/>
          <w:bCs/>
          <w:kern w:val="0"/>
          <w:sz w:val="28"/>
          <w:szCs w:val="28"/>
        </w:rPr>
        <w:t>自立支援医療（更生医療）意見書　【じん臓機能障害用】</w:t>
      </w:r>
      <w:r w:rsidR="00AD3420">
        <w:rPr>
          <w:rFonts w:ascii="ＭＳ 明朝" w:eastAsia="ＭＳ 明朝" w:hAnsi="ＭＳ 明朝" w:cs="ＭＳ Ｐゴシック" w:hint="eastAsia"/>
          <w:b/>
          <w:bCs/>
          <w:kern w:val="0"/>
          <w:sz w:val="28"/>
          <w:szCs w:val="28"/>
        </w:rPr>
        <w:t xml:space="preserve">　</w:t>
      </w:r>
    </w:p>
    <w:tbl>
      <w:tblPr>
        <w:tblStyle w:val="a3"/>
        <w:tblW w:w="0" w:type="auto"/>
        <w:tblLook w:val="04A0" w:firstRow="1" w:lastRow="0" w:firstColumn="1" w:lastColumn="0" w:noHBand="0" w:noVBand="1"/>
      </w:tblPr>
      <w:tblGrid>
        <w:gridCol w:w="426"/>
        <w:gridCol w:w="714"/>
        <w:gridCol w:w="2087"/>
        <w:gridCol w:w="1174"/>
        <w:gridCol w:w="690"/>
        <w:gridCol w:w="737"/>
        <w:gridCol w:w="971"/>
        <w:gridCol w:w="437"/>
        <w:gridCol w:w="981"/>
        <w:gridCol w:w="1545"/>
      </w:tblGrid>
      <w:tr w:rsidR="00692CF5" w:rsidTr="00983459">
        <w:trPr>
          <w:trHeight w:val="660"/>
        </w:trPr>
        <w:tc>
          <w:tcPr>
            <w:tcW w:w="1140" w:type="dxa"/>
            <w:gridSpan w:val="2"/>
            <w:vAlign w:val="center"/>
          </w:tcPr>
          <w:p w:rsidR="00692CF5" w:rsidRDefault="00692CF5" w:rsidP="003F6236">
            <w:pPr>
              <w:spacing w:line="360" w:lineRule="exact"/>
              <w:jc w:val="center"/>
            </w:pPr>
            <w:r>
              <w:rPr>
                <w:rFonts w:hint="eastAsia"/>
              </w:rPr>
              <w:t>受診者</w:t>
            </w:r>
          </w:p>
          <w:p w:rsidR="00692CF5" w:rsidRDefault="00692CF5" w:rsidP="00406C34">
            <w:pPr>
              <w:jc w:val="center"/>
            </w:pPr>
            <w:r>
              <w:rPr>
                <w:rFonts w:hint="eastAsia"/>
              </w:rPr>
              <w:t>氏　名</w:t>
            </w:r>
          </w:p>
        </w:tc>
        <w:tc>
          <w:tcPr>
            <w:tcW w:w="4688" w:type="dxa"/>
            <w:gridSpan w:val="4"/>
            <w:vAlign w:val="center"/>
          </w:tcPr>
          <w:p w:rsidR="00692CF5" w:rsidRDefault="00692CF5" w:rsidP="0015287C">
            <w:pPr>
              <w:jc w:val="center"/>
            </w:pPr>
          </w:p>
        </w:tc>
        <w:tc>
          <w:tcPr>
            <w:tcW w:w="1408" w:type="dxa"/>
            <w:gridSpan w:val="2"/>
            <w:vAlign w:val="center"/>
          </w:tcPr>
          <w:p w:rsidR="00692CF5" w:rsidRDefault="00692CF5" w:rsidP="003F6236">
            <w:pPr>
              <w:jc w:val="center"/>
            </w:pPr>
            <w:r>
              <w:rPr>
                <w:rFonts w:hint="eastAsia"/>
              </w:rPr>
              <w:t>生年月日</w:t>
            </w:r>
          </w:p>
        </w:tc>
        <w:tc>
          <w:tcPr>
            <w:tcW w:w="2526" w:type="dxa"/>
            <w:gridSpan w:val="2"/>
            <w:vAlign w:val="center"/>
          </w:tcPr>
          <w:p w:rsidR="00692CF5" w:rsidRDefault="00692CF5" w:rsidP="00C11766">
            <w:pPr>
              <w:spacing w:line="360" w:lineRule="exact"/>
              <w:jc w:val="center"/>
            </w:pPr>
            <w:r>
              <w:rPr>
                <w:rFonts w:hint="eastAsia"/>
              </w:rPr>
              <w:t xml:space="preserve">　　年　　月　　日</w:t>
            </w:r>
          </w:p>
          <w:p w:rsidR="00692CF5" w:rsidRDefault="00692CF5" w:rsidP="00C11766">
            <w:pPr>
              <w:ind w:right="210"/>
              <w:jc w:val="right"/>
            </w:pPr>
            <w:r>
              <w:rPr>
                <w:rFonts w:hint="eastAsia"/>
              </w:rPr>
              <w:t xml:space="preserve">（　　　歳）　</w:t>
            </w:r>
            <w:r>
              <w:t xml:space="preserve"> </w:t>
            </w:r>
          </w:p>
        </w:tc>
      </w:tr>
      <w:tr w:rsidR="0015287C" w:rsidTr="007D36D9">
        <w:trPr>
          <w:trHeight w:val="646"/>
        </w:trPr>
        <w:tc>
          <w:tcPr>
            <w:tcW w:w="1140" w:type="dxa"/>
            <w:gridSpan w:val="2"/>
            <w:vAlign w:val="center"/>
          </w:tcPr>
          <w:p w:rsidR="0015287C" w:rsidRDefault="0015287C" w:rsidP="003F6236">
            <w:pPr>
              <w:spacing w:line="360" w:lineRule="exact"/>
              <w:jc w:val="center"/>
            </w:pPr>
            <w:r>
              <w:rPr>
                <w:rFonts w:hint="eastAsia"/>
              </w:rPr>
              <w:t>受診者</w:t>
            </w:r>
          </w:p>
          <w:p w:rsidR="0015287C" w:rsidRDefault="0015287C" w:rsidP="00FB04C0">
            <w:pPr>
              <w:jc w:val="center"/>
            </w:pPr>
            <w:r>
              <w:rPr>
                <w:rFonts w:hint="eastAsia"/>
              </w:rPr>
              <w:t>住　所</w:t>
            </w:r>
          </w:p>
        </w:tc>
        <w:tc>
          <w:tcPr>
            <w:tcW w:w="4688" w:type="dxa"/>
            <w:gridSpan w:val="4"/>
            <w:vAlign w:val="center"/>
          </w:tcPr>
          <w:p w:rsidR="0015287C" w:rsidRDefault="0015287C" w:rsidP="00FB04C0">
            <w:pPr>
              <w:jc w:val="center"/>
            </w:pPr>
          </w:p>
        </w:tc>
        <w:tc>
          <w:tcPr>
            <w:tcW w:w="1408" w:type="dxa"/>
            <w:gridSpan w:val="2"/>
            <w:vAlign w:val="center"/>
          </w:tcPr>
          <w:p w:rsidR="0015287C" w:rsidRDefault="0015287C" w:rsidP="003F6236">
            <w:pPr>
              <w:jc w:val="center"/>
            </w:pPr>
            <w:r>
              <w:rPr>
                <w:rFonts w:hint="eastAsia"/>
              </w:rPr>
              <w:t>手帳等級</w:t>
            </w:r>
          </w:p>
        </w:tc>
        <w:tc>
          <w:tcPr>
            <w:tcW w:w="2526" w:type="dxa"/>
            <w:gridSpan w:val="2"/>
            <w:vAlign w:val="center"/>
          </w:tcPr>
          <w:p w:rsidR="0015287C" w:rsidRDefault="0015287C" w:rsidP="0015287C">
            <w:pPr>
              <w:ind w:firstLineChars="500" w:firstLine="1050"/>
            </w:pPr>
            <w:r>
              <w:rPr>
                <w:rFonts w:hint="eastAsia"/>
              </w:rPr>
              <w:t>種</w:t>
            </w:r>
            <w:r>
              <w:rPr>
                <w:rFonts w:hint="eastAsia"/>
              </w:rPr>
              <w:t xml:space="preserve">  </w:t>
            </w:r>
            <w:r>
              <w:rPr>
                <w:rFonts w:hint="eastAsia"/>
              </w:rPr>
              <w:t xml:space="preserve">　級</w:t>
            </w:r>
          </w:p>
        </w:tc>
      </w:tr>
      <w:tr w:rsidR="0015287C" w:rsidTr="00CB0727">
        <w:trPr>
          <w:trHeight w:val="649"/>
        </w:trPr>
        <w:tc>
          <w:tcPr>
            <w:tcW w:w="1140" w:type="dxa"/>
            <w:gridSpan w:val="2"/>
            <w:vAlign w:val="center"/>
          </w:tcPr>
          <w:p w:rsidR="0015287C" w:rsidRDefault="0015287C" w:rsidP="007B4B09">
            <w:pPr>
              <w:jc w:val="center"/>
            </w:pPr>
            <w:r>
              <w:rPr>
                <w:rFonts w:hint="eastAsia"/>
              </w:rPr>
              <w:t>原傷病名</w:t>
            </w:r>
          </w:p>
        </w:tc>
        <w:tc>
          <w:tcPr>
            <w:tcW w:w="4688" w:type="dxa"/>
            <w:gridSpan w:val="4"/>
          </w:tcPr>
          <w:p w:rsidR="0015287C" w:rsidRDefault="0015287C"/>
        </w:tc>
        <w:tc>
          <w:tcPr>
            <w:tcW w:w="1408" w:type="dxa"/>
            <w:gridSpan w:val="2"/>
            <w:vAlign w:val="center"/>
          </w:tcPr>
          <w:p w:rsidR="0015287C" w:rsidRDefault="0015287C" w:rsidP="0015287C">
            <w:pPr>
              <w:jc w:val="center"/>
            </w:pPr>
            <w:r>
              <w:rPr>
                <w:rFonts w:hint="eastAsia"/>
              </w:rPr>
              <w:t>発症年月日</w:t>
            </w:r>
          </w:p>
        </w:tc>
        <w:tc>
          <w:tcPr>
            <w:tcW w:w="2526" w:type="dxa"/>
            <w:gridSpan w:val="2"/>
            <w:vAlign w:val="center"/>
          </w:tcPr>
          <w:p w:rsidR="0015287C" w:rsidRDefault="0015287C" w:rsidP="0015287C">
            <w:pPr>
              <w:jc w:val="right"/>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r>
      <w:tr w:rsidR="00F71C8B" w:rsidTr="00A83052">
        <w:trPr>
          <w:trHeight w:val="1267"/>
        </w:trPr>
        <w:tc>
          <w:tcPr>
            <w:tcW w:w="426" w:type="dxa"/>
            <w:vAlign w:val="center"/>
          </w:tcPr>
          <w:p w:rsidR="00A83052" w:rsidRDefault="00A83052" w:rsidP="00F71C8B">
            <w:pPr>
              <w:spacing w:line="240" w:lineRule="exact"/>
              <w:jc w:val="center"/>
            </w:pPr>
            <w:r>
              <w:rPr>
                <w:rFonts w:hint="eastAsia"/>
              </w:rPr>
              <w:t>病歴</w:t>
            </w:r>
          </w:p>
          <w:p w:rsidR="00F71C8B" w:rsidRDefault="00A83052" w:rsidP="00F71C8B">
            <w:pPr>
              <w:spacing w:line="240" w:lineRule="exact"/>
              <w:jc w:val="center"/>
            </w:pPr>
            <w:r>
              <w:rPr>
                <w:rFonts w:hint="eastAsia"/>
              </w:rPr>
              <w:t>･</w:t>
            </w:r>
            <w:r w:rsidR="00F71C8B">
              <w:rPr>
                <w:rFonts w:hint="eastAsia"/>
              </w:rPr>
              <w:t>経</w:t>
            </w:r>
          </w:p>
          <w:p w:rsidR="00F71C8B" w:rsidRDefault="00F71C8B" w:rsidP="00F71C8B">
            <w:pPr>
              <w:spacing w:line="240" w:lineRule="exact"/>
              <w:jc w:val="center"/>
            </w:pPr>
            <w:r>
              <w:rPr>
                <w:rFonts w:hint="eastAsia"/>
              </w:rPr>
              <w:t>過</w:t>
            </w:r>
          </w:p>
        </w:tc>
        <w:tc>
          <w:tcPr>
            <w:tcW w:w="9336" w:type="dxa"/>
            <w:gridSpan w:val="9"/>
            <w:tcBorders>
              <w:bottom w:val="dotted" w:sz="4" w:space="0" w:color="auto"/>
            </w:tcBorders>
            <w:vAlign w:val="bottom"/>
          </w:tcPr>
          <w:p w:rsidR="00F71C8B" w:rsidRPr="006B3555" w:rsidRDefault="00F71C8B" w:rsidP="00F71C8B">
            <w:pPr>
              <w:widowControl/>
              <w:spacing w:line="320" w:lineRule="exact"/>
              <w:jc w:val="right"/>
              <w:rPr>
                <w:sz w:val="18"/>
                <w:szCs w:val="18"/>
              </w:rPr>
            </w:pPr>
            <w:r w:rsidRPr="006B3555">
              <w:rPr>
                <w:rFonts w:hint="eastAsia"/>
                <w:sz w:val="18"/>
                <w:szCs w:val="18"/>
              </w:rPr>
              <w:t>血液透析開始</w:t>
            </w:r>
            <w:r w:rsidR="00C51180" w:rsidRPr="006B3555">
              <w:rPr>
                <w:rFonts w:hint="eastAsia"/>
                <w:sz w:val="18"/>
                <w:szCs w:val="18"/>
              </w:rPr>
              <w:t>日</w:t>
            </w:r>
            <w:r w:rsidRPr="006B3555">
              <w:rPr>
                <w:rFonts w:hint="eastAsia"/>
                <w:sz w:val="18"/>
                <w:szCs w:val="18"/>
              </w:rPr>
              <w:t>（</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年</w:t>
            </w:r>
            <w:r w:rsidRPr="006B3555">
              <w:rPr>
                <w:rFonts w:hint="eastAsia"/>
                <w:sz w:val="18"/>
                <w:szCs w:val="18"/>
              </w:rPr>
              <w:t xml:space="preserve"> </w:t>
            </w:r>
            <w:r w:rsidRPr="006B3555">
              <w:rPr>
                <w:rFonts w:hint="eastAsia"/>
                <w:sz w:val="18"/>
                <w:szCs w:val="18"/>
              </w:rPr>
              <w:t xml:space="preserve">　月</w:t>
            </w:r>
            <w:r w:rsidRPr="006B3555">
              <w:rPr>
                <w:rFonts w:hint="eastAsia"/>
                <w:sz w:val="18"/>
                <w:szCs w:val="18"/>
              </w:rPr>
              <w:t xml:space="preserve"> </w:t>
            </w:r>
            <w:r w:rsidRPr="006B3555">
              <w:rPr>
                <w:rFonts w:hint="eastAsia"/>
                <w:sz w:val="18"/>
                <w:szCs w:val="18"/>
              </w:rPr>
              <w:t xml:space="preserve">　日）</w:t>
            </w:r>
          </w:p>
          <w:p w:rsidR="00F71C8B" w:rsidRPr="006B3555" w:rsidRDefault="00F71C8B" w:rsidP="00F71C8B">
            <w:pPr>
              <w:widowControl/>
              <w:spacing w:line="320" w:lineRule="exact"/>
              <w:jc w:val="right"/>
              <w:rPr>
                <w:sz w:val="18"/>
                <w:szCs w:val="18"/>
              </w:rPr>
            </w:pPr>
            <w:r w:rsidRPr="006B3555">
              <w:rPr>
                <w:rFonts w:hint="eastAsia"/>
                <w:sz w:val="18"/>
                <w:szCs w:val="18"/>
              </w:rPr>
              <w:t>腹膜透析開始</w:t>
            </w:r>
            <w:r w:rsidR="00C51180" w:rsidRPr="006B3555">
              <w:rPr>
                <w:rFonts w:hint="eastAsia"/>
                <w:sz w:val="18"/>
                <w:szCs w:val="18"/>
              </w:rPr>
              <w:t>日</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年</w:t>
            </w:r>
            <w:r w:rsidRPr="006B3555">
              <w:rPr>
                <w:rFonts w:hint="eastAsia"/>
                <w:sz w:val="18"/>
                <w:szCs w:val="18"/>
              </w:rPr>
              <w:t xml:space="preserve"> </w:t>
            </w:r>
            <w:r w:rsidRPr="006B3555">
              <w:rPr>
                <w:rFonts w:hint="eastAsia"/>
                <w:sz w:val="18"/>
                <w:szCs w:val="18"/>
              </w:rPr>
              <w:t xml:space="preserve">　月</w:t>
            </w:r>
            <w:r w:rsidRPr="006B3555">
              <w:rPr>
                <w:rFonts w:hint="eastAsia"/>
                <w:sz w:val="18"/>
                <w:szCs w:val="18"/>
              </w:rPr>
              <w:t xml:space="preserve"> </w:t>
            </w:r>
            <w:r w:rsidRPr="006B3555">
              <w:rPr>
                <w:rFonts w:hint="eastAsia"/>
                <w:sz w:val="18"/>
                <w:szCs w:val="18"/>
              </w:rPr>
              <w:t xml:space="preserve">　日）</w:t>
            </w:r>
          </w:p>
          <w:p w:rsidR="00F71C8B" w:rsidRPr="006B3555" w:rsidRDefault="00F71C8B" w:rsidP="00C51180">
            <w:pPr>
              <w:widowControl/>
              <w:spacing w:line="320" w:lineRule="exact"/>
              <w:jc w:val="right"/>
              <w:rPr>
                <w:sz w:val="18"/>
                <w:szCs w:val="18"/>
              </w:rPr>
            </w:pPr>
            <w:r w:rsidRPr="0027192C">
              <w:rPr>
                <w:rFonts w:hint="eastAsia"/>
                <w:spacing w:val="15"/>
                <w:kern w:val="0"/>
                <w:sz w:val="18"/>
                <w:szCs w:val="18"/>
                <w:fitText w:val="1260" w:id="1935861760"/>
              </w:rPr>
              <w:t>腎移植施行日</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年</w:t>
            </w:r>
            <w:r w:rsidRPr="006B3555">
              <w:rPr>
                <w:rFonts w:hint="eastAsia"/>
                <w:sz w:val="18"/>
                <w:szCs w:val="18"/>
              </w:rPr>
              <w:t xml:space="preserve"> </w:t>
            </w:r>
            <w:r w:rsidRPr="006B3555">
              <w:rPr>
                <w:rFonts w:hint="eastAsia"/>
                <w:sz w:val="18"/>
                <w:szCs w:val="18"/>
              </w:rPr>
              <w:t xml:space="preserve">　月　</w:t>
            </w:r>
            <w:r w:rsidRPr="006B3555">
              <w:rPr>
                <w:rFonts w:hint="eastAsia"/>
                <w:sz w:val="18"/>
                <w:szCs w:val="18"/>
              </w:rPr>
              <w:t xml:space="preserve"> </w:t>
            </w:r>
            <w:r w:rsidRPr="006B3555">
              <w:rPr>
                <w:rFonts w:hint="eastAsia"/>
                <w:sz w:val="18"/>
                <w:szCs w:val="18"/>
              </w:rPr>
              <w:t>日）</w:t>
            </w:r>
          </w:p>
        </w:tc>
      </w:tr>
      <w:tr w:rsidR="00F55AFE" w:rsidTr="00D7389B">
        <w:trPr>
          <w:trHeight w:val="958"/>
        </w:trPr>
        <w:tc>
          <w:tcPr>
            <w:tcW w:w="426" w:type="dxa"/>
            <w:vAlign w:val="center"/>
          </w:tcPr>
          <w:p w:rsidR="0029532C" w:rsidRDefault="0029532C" w:rsidP="0029532C">
            <w:pPr>
              <w:jc w:val="center"/>
            </w:pPr>
            <w:r>
              <w:rPr>
                <w:rFonts w:hint="eastAsia"/>
              </w:rPr>
              <w:t>現</w:t>
            </w:r>
          </w:p>
          <w:p w:rsidR="00F55AFE" w:rsidRDefault="0029532C" w:rsidP="0029532C">
            <w:pPr>
              <w:jc w:val="center"/>
            </w:pPr>
            <w:r>
              <w:rPr>
                <w:rFonts w:hint="eastAsia"/>
              </w:rPr>
              <w:t>症</w:t>
            </w:r>
          </w:p>
        </w:tc>
        <w:tc>
          <w:tcPr>
            <w:tcW w:w="4665" w:type="dxa"/>
            <w:gridSpan w:val="4"/>
            <w:tcBorders>
              <w:right w:val="dashed" w:sz="2" w:space="0" w:color="auto"/>
            </w:tcBorders>
          </w:tcPr>
          <w:p w:rsidR="00F55AFE" w:rsidRPr="00EB0986" w:rsidRDefault="00F55AFE">
            <w:pPr>
              <w:rPr>
                <w:color w:val="000000" w:themeColor="text1"/>
                <w:sz w:val="20"/>
                <w:szCs w:val="20"/>
              </w:rPr>
            </w:pPr>
            <w:r w:rsidRPr="00EB0986">
              <w:rPr>
                <w:rFonts w:hint="eastAsia"/>
                <w:color w:val="000000" w:themeColor="text1"/>
              </w:rPr>
              <w:t>検査成績等</w:t>
            </w:r>
            <w:r w:rsidR="002B08B0" w:rsidRPr="00EB0986">
              <w:rPr>
                <w:rFonts w:hint="eastAsia"/>
                <w:color w:val="000000" w:themeColor="text1"/>
                <w:sz w:val="18"/>
                <w:szCs w:val="18"/>
              </w:rPr>
              <w:t>（</w:t>
            </w:r>
            <w:r w:rsidR="005D1899" w:rsidRPr="00EB0986">
              <w:rPr>
                <w:rFonts w:hint="eastAsia"/>
                <w:color w:val="000000" w:themeColor="text1"/>
                <w:sz w:val="18"/>
                <w:szCs w:val="18"/>
              </w:rPr>
              <w:t>透析</w:t>
            </w:r>
            <w:r w:rsidR="007E377A" w:rsidRPr="00EB0986">
              <w:rPr>
                <w:rFonts w:hint="eastAsia"/>
                <w:color w:val="000000" w:themeColor="text1"/>
                <w:sz w:val="18"/>
                <w:szCs w:val="18"/>
              </w:rPr>
              <w:t>療法開始直前</w:t>
            </w:r>
            <w:r w:rsidR="002B08B0" w:rsidRPr="00EB0986">
              <w:rPr>
                <w:rFonts w:hint="eastAsia"/>
                <w:color w:val="000000" w:themeColor="text1"/>
                <w:sz w:val="18"/>
                <w:szCs w:val="18"/>
              </w:rPr>
              <w:t>・</w:t>
            </w:r>
            <w:r w:rsidR="005D1899" w:rsidRPr="00EB0986">
              <w:rPr>
                <w:rFonts w:hint="eastAsia"/>
                <w:color w:val="000000" w:themeColor="text1"/>
                <w:sz w:val="18"/>
                <w:szCs w:val="18"/>
              </w:rPr>
              <w:t>透析</w:t>
            </w:r>
            <w:r w:rsidR="007E377A" w:rsidRPr="00EB0986">
              <w:rPr>
                <w:rFonts w:hint="eastAsia"/>
                <w:color w:val="000000" w:themeColor="text1"/>
                <w:sz w:val="18"/>
                <w:szCs w:val="18"/>
              </w:rPr>
              <w:t>実施直前</w:t>
            </w:r>
            <w:r w:rsidR="0017791E">
              <w:rPr>
                <w:rFonts w:hint="eastAsia"/>
                <w:color w:val="000000" w:themeColor="text1"/>
                <w:sz w:val="18"/>
                <w:szCs w:val="18"/>
              </w:rPr>
              <w:t xml:space="preserve"> </w:t>
            </w:r>
            <w:r w:rsidR="00E34626" w:rsidRPr="00EB0986">
              <w:rPr>
                <w:rFonts w:hint="eastAsia"/>
                <w:color w:val="000000" w:themeColor="text1"/>
                <w:sz w:val="18"/>
                <w:szCs w:val="18"/>
              </w:rPr>
              <w:t>）</w:t>
            </w:r>
          </w:p>
          <w:p w:rsidR="00F55AFE" w:rsidRPr="00EB0986" w:rsidRDefault="00F55AFE">
            <w:pPr>
              <w:rPr>
                <w:color w:val="000000" w:themeColor="text1"/>
              </w:rPr>
            </w:pPr>
            <w:r w:rsidRPr="00EB0986">
              <w:rPr>
                <w:rFonts w:hint="eastAsia"/>
                <w:color w:val="000000" w:themeColor="text1"/>
              </w:rPr>
              <w:t>・内因性ｸﾚｱﾁﾆﾝｸﾘｱﾗﾝｽ値（　　　　　㎖</w:t>
            </w:r>
            <w:r w:rsidRPr="00EB0986">
              <w:rPr>
                <w:rFonts w:hint="eastAsia"/>
                <w:color w:val="000000" w:themeColor="text1"/>
              </w:rPr>
              <w:t>/</w:t>
            </w:r>
            <w:r w:rsidRPr="00EB0986">
              <w:rPr>
                <w:rFonts w:hint="eastAsia"/>
                <w:color w:val="000000" w:themeColor="text1"/>
              </w:rPr>
              <w:t>分）</w:t>
            </w:r>
          </w:p>
          <w:p w:rsidR="00F55AFE" w:rsidRPr="00EB0986" w:rsidRDefault="00F55AFE">
            <w:pPr>
              <w:rPr>
                <w:color w:val="000000" w:themeColor="text1"/>
              </w:rPr>
            </w:pPr>
            <w:r w:rsidRPr="00EB0986">
              <w:rPr>
                <w:rFonts w:hint="eastAsia"/>
                <w:color w:val="000000" w:themeColor="text1"/>
              </w:rPr>
              <w:t>・血清クレアチニン濃度（　　　　　㎎</w:t>
            </w:r>
            <w:r w:rsidRPr="00EB0986">
              <w:rPr>
                <w:rFonts w:hint="eastAsia"/>
                <w:color w:val="000000" w:themeColor="text1"/>
              </w:rPr>
              <w:t>/dl</w:t>
            </w:r>
            <w:r w:rsidRPr="00EB0986">
              <w:rPr>
                <w:rFonts w:hint="eastAsia"/>
                <w:color w:val="000000" w:themeColor="text1"/>
              </w:rPr>
              <w:t>）</w:t>
            </w:r>
          </w:p>
          <w:p w:rsidR="00F55AFE" w:rsidRPr="00EB0986" w:rsidRDefault="00F55AFE" w:rsidP="00654B0A">
            <w:pPr>
              <w:tabs>
                <w:tab w:val="left" w:pos="4021"/>
              </w:tabs>
              <w:rPr>
                <w:color w:val="000000" w:themeColor="text1"/>
              </w:rPr>
            </w:pPr>
            <w:r w:rsidRPr="00EB0986">
              <w:rPr>
                <w:rFonts w:hint="eastAsia"/>
                <w:color w:val="000000" w:themeColor="text1"/>
              </w:rPr>
              <w:t>・</w:t>
            </w:r>
            <w:proofErr w:type="spellStart"/>
            <w:r w:rsidRPr="00EB0986">
              <w:rPr>
                <w:rFonts w:hint="eastAsia"/>
                <w:color w:val="000000" w:themeColor="text1"/>
              </w:rPr>
              <w:t>eGFR</w:t>
            </w:r>
            <w:proofErr w:type="spellEnd"/>
            <w:r w:rsidR="00654B0A" w:rsidRPr="00EB0986">
              <w:rPr>
                <w:rFonts w:hint="eastAsia"/>
                <w:color w:val="000000" w:themeColor="text1"/>
              </w:rPr>
              <w:t xml:space="preserve">　　　</w:t>
            </w:r>
            <w:r w:rsidRPr="00EB0986">
              <w:rPr>
                <w:rFonts w:hint="eastAsia"/>
                <w:color w:val="000000" w:themeColor="text1"/>
              </w:rPr>
              <w:t>（</w:t>
            </w:r>
            <w:r w:rsidR="00654B0A" w:rsidRPr="00EB0986">
              <w:rPr>
                <w:rFonts w:hint="eastAsia"/>
                <w:color w:val="000000" w:themeColor="text1"/>
              </w:rPr>
              <w:t xml:space="preserve">　　</w:t>
            </w:r>
            <w:r w:rsidR="00654B0A" w:rsidRPr="00EB0986">
              <w:rPr>
                <w:rFonts w:hint="eastAsia"/>
                <w:color w:val="000000" w:themeColor="text1"/>
              </w:rPr>
              <w:t xml:space="preserve"> </w:t>
            </w:r>
            <w:r w:rsidRPr="00EB0986">
              <w:rPr>
                <w:rFonts w:hint="eastAsia"/>
                <w:color w:val="000000" w:themeColor="text1"/>
              </w:rPr>
              <w:t xml:space="preserve">　　　㎖</w:t>
            </w:r>
            <w:r w:rsidRPr="00EB0986">
              <w:rPr>
                <w:rFonts w:hint="eastAsia"/>
                <w:color w:val="000000" w:themeColor="text1"/>
              </w:rPr>
              <w:t>/</w:t>
            </w:r>
            <w:r w:rsidRPr="00EB0986">
              <w:rPr>
                <w:rFonts w:hint="eastAsia"/>
                <w:color w:val="000000" w:themeColor="text1"/>
              </w:rPr>
              <w:t>分</w:t>
            </w:r>
            <w:r w:rsidRPr="00EB0986">
              <w:rPr>
                <w:rFonts w:hint="eastAsia"/>
                <w:color w:val="000000" w:themeColor="text1"/>
              </w:rPr>
              <w:t>/1.73</w:t>
            </w:r>
            <w:r w:rsidRPr="00EB0986">
              <w:rPr>
                <w:rFonts w:hint="eastAsia"/>
                <w:color w:val="000000" w:themeColor="text1"/>
              </w:rPr>
              <w:t>㎡）</w:t>
            </w:r>
          </w:p>
          <w:p w:rsidR="00F55AFE" w:rsidRPr="00EB0986" w:rsidRDefault="00F55AFE">
            <w:pPr>
              <w:rPr>
                <w:color w:val="000000" w:themeColor="text1"/>
              </w:rPr>
            </w:pPr>
            <w:r w:rsidRPr="00EB0986">
              <w:rPr>
                <w:rFonts w:hint="eastAsia"/>
                <w:color w:val="000000" w:themeColor="text1"/>
              </w:rPr>
              <w:t>・血清尿素窒素濃度（　　　　　　　㎎</w:t>
            </w:r>
            <w:r w:rsidRPr="00EB0986">
              <w:rPr>
                <w:rFonts w:hint="eastAsia"/>
                <w:color w:val="000000" w:themeColor="text1"/>
              </w:rPr>
              <w:t>/dl</w:t>
            </w:r>
            <w:r w:rsidRPr="00EB0986">
              <w:rPr>
                <w:rFonts w:hint="eastAsia"/>
                <w:color w:val="000000" w:themeColor="text1"/>
              </w:rPr>
              <w:t>）</w:t>
            </w:r>
          </w:p>
          <w:p w:rsidR="00F55AFE" w:rsidRPr="00EB0986" w:rsidRDefault="00F55AFE">
            <w:pPr>
              <w:rPr>
                <w:color w:val="000000" w:themeColor="text1"/>
              </w:rPr>
            </w:pPr>
            <w:r w:rsidRPr="00EB0986">
              <w:rPr>
                <w:rFonts w:hint="eastAsia"/>
                <w:color w:val="000000" w:themeColor="text1"/>
              </w:rPr>
              <w:t>・尿所見（　　　　　　　　　　　　　　）</w:t>
            </w:r>
          </w:p>
        </w:tc>
        <w:tc>
          <w:tcPr>
            <w:tcW w:w="4671" w:type="dxa"/>
            <w:gridSpan w:val="5"/>
            <w:tcBorders>
              <w:left w:val="dashed" w:sz="2" w:space="0" w:color="auto"/>
            </w:tcBorders>
          </w:tcPr>
          <w:p w:rsidR="00F55AFE" w:rsidRPr="006B3555" w:rsidRDefault="00F55AFE">
            <w:r w:rsidRPr="006B3555">
              <w:rPr>
                <w:rFonts w:hint="eastAsia"/>
              </w:rPr>
              <w:t>・ヘモグロビン（　　　　　　　　ｇ</w:t>
            </w:r>
            <w:r w:rsidRPr="006B3555">
              <w:rPr>
                <w:rFonts w:hint="eastAsia"/>
              </w:rPr>
              <w:t>/dl</w:t>
            </w:r>
            <w:r w:rsidRPr="006B3555">
              <w:rPr>
                <w:rFonts w:hint="eastAsia"/>
              </w:rPr>
              <w:t>）</w:t>
            </w:r>
          </w:p>
          <w:p w:rsidR="00F55AFE" w:rsidRPr="006B3555" w:rsidRDefault="00F55AFE" w:rsidP="0065402E">
            <w:pPr>
              <w:spacing w:line="360" w:lineRule="exact"/>
              <w:rPr>
                <w:sz w:val="16"/>
                <w:szCs w:val="16"/>
              </w:rPr>
            </w:pPr>
            <w:r w:rsidRPr="006B3555">
              <w:rPr>
                <w:rFonts w:hint="eastAsia"/>
                <w:szCs w:val="21"/>
              </w:rPr>
              <w:t xml:space="preserve">・胸部ｴｯｸｽ線写真所見（　　　　　　　</w:t>
            </w:r>
            <w:r w:rsidR="0017791E" w:rsidRPr="006B3555">
              <w:rPr>
                <w:rFonts w:hint="eastAsia"/>
                <w:szCs w:val="21"/>
              </w:rPr>
              <w:t xml:space="preserve"> </w:t>
            </w:r>
            <w:r w:rsidRPr="006B3555">
              <w:rPr>
                <w:rFonts w:hint="eastAsia"/>
                <w:szCs w:val="21"/>
              </w:rPr>
              <w:t xml:space="preserve">　　）</w:t>
            </w:r>
          </w:p>
          <w:p w:rsidR="00F55AFE" w:rsidRPr="006B3555" w:rsidRDefault="00F55AFE" w:rsidP="00AD3420">
            <w:pPr>
              <w:spacing w:line="360" w:lineRule="exact"/>
              <w:rPr>
                <w:sz w:val="16"/>
                <w:szCs w:val="16"/>
              </w:rPr>
            </w:pPr>
            <w:r w:rsidRPr="006B3555">
              <w:rPr>
                <w:rFonts w:hint="eastAsia"/>
                <w:noProof/>
                <w:sz w:val="16"/>
                <w:szCs w:val="16"/>
              </w:rPr>
              <mc:AlternateContent>
                <mc:Choice Requires="wps">
                  <w:drawing>
                    <wp:anchor distT="0" distB="0" distL="114300" distR="114300" simplePos="0" relativeHeight="251679744" behindDoc="0" locked="0" layoutInCell="1" allowOverlap="1" wp14:anchorId="6B828496" wp14:editId="0925603D">
                      <wp:simplePos x="0" y="0"/>
                      <wp:positionH relativeFrom="column">
                        <wp:posOffset>109220</wp:posOffset>
                      </wp:positionH>
                      <wp:positionV relativeFrom="paragraph">
                        <wp:posOffset>301624</wp:posOffset>
                      </wp:positionV>
                      <wp:extent cx="265747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857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6pt;margin-top:23.75pt;width:209.2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iQIAAGAFAAAOAAAAZHJzL2Uyb0RvYy54bWysVM1uEzEQviPxDpbvdJMoaWnUTRWlCkKq&#10;2ooW9ex47cbC9hjbySbceubII4DEg1W8B2PvbhIVJATi4vXs/H/zjc/ON0aTtfBBgS1p/6hHibAc&#10;KmUfSvr+bv7qNSUhMlsxDVaUdCsCPZ+8fHFWu7EYwBJ0JTzBIDaMa1fSZYxuXBSBL4Vh4QicsKiU&#10;4A2LKPqHovKsxuhGF4Ne77iowVfOAxch4N+LRkknOb6UgsdrKYOIRJcUa4v59PlcpLOYnLHxg2du&#10;qXhbBvuHKgxTFpPuQl2wyMjKq19CGcU9BJDxiIMpQErFRe4Bu+n3nnVzu2RO5F4QnOB2MIX/F5Zf&#10;rW88URXOjhLLDI7ox7fvT4+fnx6/Pj1+If2EUO3CGA1v3Y1vpYDX1O5GepO+2AjZZFS3O1TFJhKO&#10;PwfHo5PhyYgSjrrRcf8U7xim2Hs7H+IbAYakS0kXnvEPIt4w5TOmbH0ZYuPRWaac2qYzgFbVXGmd&#10;hUQbMdOerBkOPG5y+ZjpwAql5Fmkppo28i1utWiivhMSAcHC+zl7puI+JuNc2NjF1Ratk5vECnaO&#10;vT87tvbJVWSa/o3zziNnBht3zkZZaEB7VvYeCtnYdwg0fScIFlBtkQsemiUJjs8VzuOSBRyFx63A&#10;/cFNj9d4SA11SaG9UbIE/+l3/5M9khW1lNS4ZSUNH1fMC0r0W4s0Pu0Ph2ktszAcnQxQ8IeaxaHG&#10;rswMcK5IVawuX5N91N1VejD3+CBMU1ZUMcsxd0l59J0wi83245PCxXSazXAVHYuX9tbxbuqJaHeb&#10;e+ZdS8qIdL6CbiPZ+BkpG9s0DwvTVQSpMmP3uLZ44xpn6rdPTnonDuVstX8YJz8BAAD//wMAUEsD&#10;BBQABgAIAAAAIQD49zNp3QAAAAkBAAAPAAAAZHJzL2Rvd25yZXYueG1sTI/LTsMwEEX3SPyDNUjs&#10;qJP0ERTiVFApq4KAwge48eAE4nEUu2n4e4YVLK/O1Z0z5XZ2vZhwDJ0nBekiAYHUeNORVfD+Vt/c&#10;gghRk9G9J1TwjQG21eVFqQvjz/SK0yFawSMUCq2gjXEopAxNi06HhR+QmH340enIcbTSjPrM466X&#10;WZJspNMd8YVWD7hrsfk6nJyC3ZN1DxZDmu6Hlzr7zJ4f6/2k1PXVfH8HIuIc/8rwq8/qULHT0Z/I&#10;BNFzzjNuKljlaxDMV8t1DuLIYLlJQFal/P9B9QMAAP//AwBQSwECLQAUAAYACAAAACEAtoM4kv4A&#10;AADhAQAAEwAAAAAAAAAAAAAAAAAAAAAAW0NvbnRlbnRfVHlwZXNdLnhtbFBLAQItABQABgAIAAAA&#10;IQA4/SH/1gAAAJQBAAALAAAAAAAAAAAAAAAAAC8BAABfcmVscy8ucmVsc1BLAQItABQABgAIAAAA&#10;IQCbvyA/iQIAAGAFAAAOAAAAAAAAAAAAAAAAAC4CAABkcnMvZTJvRG9jLnhtbFBLAQItABQABgAI&#10;AAAAIQD49zNp3QAAAAkBAAAPAAAAAAAAAAAAAAAAAOMEAABkcnMvZG93bnJldi54bWxQSwUGAAAA&#10;AAQABADzAAAA7QUAAAAA&#10;" strokecolor="black [3213]" strokeweight=".5pt">
                      <v:stroke joinstyle="miter"/>
                    </v:shape>
                  </w:pict>
                </mc:Fallback>
              </mc:AlternateContent>
            </w:r>
            <w:r w:rsidRPr="006B3555">
              <w:rPr>
                <w:rFonts w:hint="eastAsia"/>
              </w:rPr>
              <w:t>・その他参考となる臨床症状</w:t>
            </w:r>
          </w:p>
        </w:tc>
      </w:tr>
      <w:tr w:rsidR="002875F8" w:rsidTr="00CB0727">
        <w:trPr>
          <w:trHeight w:val="445"/>
        </w:trPr>
        <w:tc>
          <w:tcPr>
            <w:tcW w:w="426" w:type="dxa"/>
            <w:vMerge w:val="restart"/>
            <w:vAlign w:val="center"/>
          </w:tcPr>
          <w:p w:rsidR="002875F8" w:rsidRDefault="002875F8" w:rsidP="00170C34">
            <w:pPr>
              <w:jc w:val="center"/>
            </w:pPr>
            <w:r>
              <w:rPr>
                <w:rFonts w:hint="eastAsia"/>
              </w:rPr>
              <w:t>医療の具体的方針</w:t>
            </w:r>
          </w:p>
        </w:tc>
        <w:tc>
          <w:tcPr>
            <w:tcW w:w="4665" w:type="dxa"/>
            <w:gridSpan w:val="4"/>
            <w:vMerge w:val="restart"/>
          </w:tcPr>
          <w:p w:rsidR="002875F8" w:rsidRPr="0017791E" w:rsidRDefault="002875F8" w:rsidP="006C42E8">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血液透析（導入・継続</w:t>
            </w:r>
            <w:r w:rsidRPr="0017791E">
              <w:rPr>
                <w:rFonts w:hint="eastAsia"/>
              </w:rPr>
              <w:t>)</w:t>
            </w:r>
            <w:r w:rsidRPr="0017791E">
              <w:rPr>
                <w:rFonts w:hint="eastAsia"/>
              </w:rPr>
              <w:t xml:space="preserve">　（　　回／週）</w:t>
            </w:r>
          </w:p>
          <w:p w:rsidR="002875F8" w:rsidRPr="0017791E" w:rsidRDefault="002875F8" w:rsidP="006C42E8">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ﾊﾞｽｷｭﾗｰｱｸｾｽ（内ｼｬﾝﾄ等）設置</w:t>
            </w:r>
          </w:p>
          <w:p w:rsidR="004B4DA3" w:rsidRPr="006B3555" w:rsidRDefault="00C51180" w:rsidP="006C42E8">
            <w:pPr>
              <w:spacing w:line="260" w:lineRule="exact"/>
              <w:ind w:firstLineChars="300" w:firstLine="600"/>
              <w:rPr>
                <w:sz w:val="20"/>
                <w:szCs w:val="20"/>
              </w:rPr>
            </w:pPr>
            <w:r w:rsidRPr="0044158D">
              <w:rPr>
                <w:rFonts w:hint="eastAsia"/>
                <w:color w:val="FF0000"/>
                <w:sz w:val="20"/>
                <w:szCs w:val="20"/>
              </w:rPr>
              <w:t>（</w:t>
            </w:r>
            <w:r w:rsidR="004B4DA3" w:rsidRPr="006B3555">
              <w:rPr>
                <w:rFonts w:hint="eastAsia"/>
                <w:sz w:val="20"/>
                <w:szCs w:val="20"/>
              </w:rPr>
              <w:t>透析開始予定日</w:t>
            </w:r>
            <w:r w:rsidRPr="006B3555">
              <w:rPr>
                <w:rFonts w:hint="eastAsia"/>
                <w:sz w:val="20"/>
                <w:szCs w:val="20"/>
              </w:rPr>
              <w:t xml:space="preserve">　　年　　月　　日）</w:t>
            </w:r>
          </w:p>
          <w:p w:rsidR="002875F8" w:rsidRPr="006B3555" w:rsidRDefault="002875F8" w:rsidP="006C42E8">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ﾊﾞｽｷｭﾗｰｱｸｾｽ（内ｼｬﾝﾄ等）トラブルの治療</w:t>
            </w:r>
          </w:p>
          <w:p w:rsidR="002875F8" w:rsidRPr="006B3555" w:rsidRDefault="002875F8" w:rsidP="006C42E8">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腹膜透析（導入・継続）</w:t>
            </w:r>
          </w:p>
          <w:p w:rsidR="002875F8" w:rsidRPr="006B3555" w:rsidRDefault="002875F8" w:rsidP="006C42E8">
            <w:pPr>
              <w:spacing w:line="320" w:lineRule="exact"/>
              <w:ind w:firstLineChars="100" w:firstLine="210"/>
            </w:pPr>
            <w:r w:rsidRPr="006B3555">
              <w:rPr>
                <w:rFonts w:hint="eastAsia"/>
              </w:rPr>
              <w:t>（</w:t>
            </w:r>
            <w:r w:rsidRPr="006B3555">
              <w:rPr>
                <w:rFonts w:hint="eastAsia"/>
              </w:rPr>
              <w:t>CAPD</w:t>
            </w:r>
            <w:r w:rsidRPr="006B3555">
              <w:rPr>
                <w:rFonts w:hint="eastAsia"/>
              </w:rPr>
              <w:t xml:space="preserve">　　回／日</w:t>
            </w:r>
            <w:r w:rsidRPr="006B3555">
              <w:rPr>
                <w:rFonts w:hint="eastAsia"/>
              </w:rPr>
              <w:t xml:space="preserve"> </w:t>
            </w:r>
            <w:r w:rsidRPr="006B3555">
              <w:rPr>
                <w:rFonts w:hint="eastAsia"/>
              </w:rPr>
              <w:t>・</w:t>
            </w:r>
            <w:r w:rsidRPr="006B3555">
              <w:rPr>
                <w:rFonts w:hint="eastAsia"/>
              </w:rPr>
              <w:t>APD</w:t>
            </w:r>
            <w:r w:rsidRPr="006B3555">
              <w:t xml:space="preserve"> </w:t>
            </w:r>
            <w:r w:rsidRPr="006B3555">
              <w:rPr>
                <w:rFonts w:hint="eastAsia"/>
              </w:rPr>
              <w:t>）</w:t>
            </w:r>
          </w:p>
          <w:p w:rsidR="002875F8" w:rsidRPr="006B3555" w:rsidRDefault="002875F8" w:rsidP="00C51180">
            <w:pPr>
              <w:spacing w:line="26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腹膜透析留置カテーテル装着術</w:t>
            </w:r>
          </w:p>
          <w:p w:rsidR="004B4DA3" w:rsidRPr="006B3555" w:rsidRDefault="004B4DA3" w:rsidP="006C42E8">
            <w:pPr>
              <w:tabs>
                <w:tab w:val="left" w:pos="616"/>
                <w:tab w:val="left" w:pos="886"/>
              </w:tabs>
              <w:spacing w:line="260" w:lineRule="exact"/>
              <w:rPr>
                <w:sz w:val="20"/>
                <w:szCs w:val="20"/>
              </w:rPr>
            </w:pPr>
            <w:r w:rsidRPr="006B3555">
              <w:rPr>
                <w:rFonts w:hint="eastAsia"/>
              </w:rPr>
              <w:t xml:space="preserve">　　</w:t>
            </w:r>
            <w:r w:rsidR="00C51180" w:rsidRPr="006B3555">
              <w:rPr>
                <w:rFonts w:hint="eastAsia"/>
              </w:rPr>
              <w:t xml:space="preserve">　</w:t>
            </w:r>
            <w:r w:rsidR="006C42E8" w:rsidRPr="006B3555">
              <w:rPr>
                <w:rFonts w:hint="eastAsia"/>
                <w:sz w:val="20"/>
                <w:szCs w:val="20"/>
              </w:rPr>
              <w:t>（</w:t>
            </w:r>
            <w:r w:rsidRPr="006B3555">
              <w:rPr>
                <w:rFonts w:hint="eastAsia"/>
                <w:sz w:val="20"/>
                <w:szCs w:val="20"/>
              </w:rPr>
              <w:t>透析開始予定日</w:t>
            </w:r>
            <w:r w:rsidR="00C51180" w:rsidRPr="006B3555">
              <w:rPr>
                <w:rFonts w:hint="eastAsia"/>
                <w:sz w:val="20"/>
                <w:szCs w:val="20"/>
              </w:rPr>
              <w:t xml:space="preserve">　　年　　月　　日）</w:t>
            </w:r>
          </w:p>
          <w:p w:rsidR="002875F8" w:rsidRPr="006B3555" w:rsidRDefault="002875F8" w:rsidP="006C42E8">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腹膜透析留置カテーテルトラブルの治療</w:t>
            </w:r>
          </w:p>
          <w:p w:rsidR="002875F8" w:rsidRPr="006B3555" w:rsidRDefault="002875F8" w:rsidP="006C42E8">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腎移植術</w:t>
            </w:r>
          </w:p>
          <w:p w:rsidR="002875F8" w:rsidRPr="006B3555" w:rsidRDefault="002875F8" w:rsidP="006C42E8">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腎移植に伴う抗免疫療法</w:t>
            </w:r>
          </w:p>
          <w:p w:rsidR="002875F8" w:rsidRPr="0017791E" w:rsidRDefault="002875F8" w:rsidP="006C42E8">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移植腎不適応のための摘出術</w:t>
            </w:r>
          </w:p>
          <w:p w:rsidR="002875F8" w:rsidRPr="0017791E" w:rsidRDefault="002875F8" w:rsidP="006C42E8">
            <w:pPr>
              <w:spacing w:line="320" w:lineRule="exact"/>
            </w:pPr>
            <w:r w:rsidRPr="0017791E">
              <w:rPr>
                <w:rFonts w:hint="eastAsia"/>
                <w:noProof/>
                <w:sz w:val="16"/>
                <w:szCs w:val="16"/>
              </w:rPr>
              <mc:AlternateContent>
                <mc:Choice Requires="w16se">
                  <w:drawing>
                    <wp:anchor distT="0" distB="0" distL="114300" distR="114300" simplePos="0" relativeHeight="251675648" behindDoc="0" locked="0" layoutInCell="1" allowOverlap="1" wp14:anchorId="79E9AD71" wp14:editId="14AFCB7A">
                      <wp:simplePos x="0" y="0"/>
                      <wp:positionH relativeFrom="column">
                        <wp:posOffset>680720</wp:posOffset>
                      </wp:positionH>
                      <wp:positionV relativeFrom="paragraph">
                        <wp:posOffset>85090</wp:posOffset>
                      </wp:positionV>
                      <wp:extent cx="211455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114550" cy="4191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その他</w:t>
            </w:r>
          </w:p>
          <w:p w:rsidR="00503D72" w:rsidRPr="0017791E" w:rsidRDefault="00503D72" w:rsidP="00503D72">
            <w:pPr>
              <w:spacing w:line="240" w:lineRule="exact"/>
            </w:pPr>
          </w:p>
        </w:tc>
        <w:tc>
          <w:tcPr>
            <w:tcW w:w="4671" w:type="dxa"/>
            <w:gridSpan w:val="5"/>
            <w:vAlign w:val="center"/>
          </w:tcPr>
          <w:p w:rsidR="002875F8" w:rsidRPr="006B3555" w:rsidRDefault="002875F8" w:rsidP="002B08B0">
            <w:pPr>
              <w:jc w:val="center"/>
            </w:pPr>
            <w:r w:rsidRPr="006B3555">
              <w:rPr>
                <w:rFonts w:hint="eastAsia"/>
              </w:rPr>
              <w:t>医療費概算額（</w:t>
            </w:r>
            <w:r w:rsidR="002B08B0" w:rsidRPr="006B3555">
              <w:rPr>
                <w:rFonts w:hint="eastAsia"/>
              </w:rPr>
              <w:t>診療見込期間内の総額</w:t>
            </w:r>
            <w:r w:rsidRPr="006B3555">
              <w:rPr>
                <w:rFonts w:hint="eastAsia"/>
              </w:rPr>
              <w:t>）</w:t>
            </w:r>
          </w:p>
        </w:tc>
      </w:tr>
      <w:tr w:rsidR="002875F8" w:rsidTr="00D7389B">
        <w:trPr>
          <w:trHeight w:val="409"/>
        </w:trPr>
        <w:tc>
          <w:tcPr>
            <w:tcW w:w="426" w:type="dxa"/>
            <w:vMerge/>
          </w:tcPr>
          <w:p w:rsidR="002875F8" w:rsidRDefault="002875F8" w:rsidP="00170C34"/>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170C34">
            <w:pPr>
              <w:jc w:val="center"/>
              <w:rPr>
                <w:szCs w:val="21"/>
              </w:rPr>
            </w:pPr>
            <w:r w:rsidRPr="006B3555">
              <w:rPr>
                <w:rFonts w:hint="eastAsia"/>
                <w:szCs w:val="21"/>
              </w:rPr>
              <w:t>区　分</w:t>
            </w:r>
          </w:p>
        </w:tc>
        <w:tc>
          <w:tcPr>
            <w:tcW w:w="1418" w:type="dxa"/>
            <w:gridSpan w:val="2"/>
            <w:tcBorders>
              <w:left w:val="dashed" w:sz="2" w:space="0" w:color="auto"/>
              <w:right w:val="dashed" w:sz="2" w:space="0" w:color="auto"/>
            </w:tcBorders>
            <w:vAlign w:val="center"/>
          </w:tcPr>
          <w:p w:rsidR="002875F8" w:rsidRPr="006B3555" w:rsidRDefault="002875F8" w:rsidP="0017791E">
            <w:pPr>
              <w:spacing w:line="240" w:lineRule="exact"/>
              <w:jc w:val="center"/>
              <w:rPr>
                <w:szCs w:val="21"/>
              </w:rPr>
            </w:pPr>
            <w:r w:rsidRPr="006B3555">
              <w:rPr>
                <w:rFonts w:hint="eastAsia"/>
                <w:szCs w:val="21"/>
              </w:rPr>
              <w:t>摘　要</w:t>
            </w:r>
          </w:p>
        </w:tc>
        <w:tc>
          <w:tcPr>
            <w:tcW w:w="1545" w:type="dxa"/>
            <w:tcBorders>
              <w:left w:val="dashed" w:sz="2" w:space="0" w:color="auto"/>
            </w:tcBorders>
            <w:vAlign w:val="center"/>
          </w:tcPr>
          <w:p w:rsidR="002875F8" w:rsidRPr="0017791E" w:rsidRDefault="002875F8" w:rsidP="00170C34">
            <w:pPr>
              <w:jc w:val="center"/>
              <w:rPr>
                <w:szCs w:val="21"/>
              </w:rPr>
            </w:pPr>
            <w:r w:rsidRPr="0017791E">
              <w:rPr>
                <w:rFonts w:hint="eastAsia"/>
                <w:szCs w:val="21"/>
              </w:rPr>
              <w:t>金　額</w:t>
            </w:r>
          </w:p>
        </w:tc>
      </w:tr>
      <w:tr w:rsidR="002875F8" w:rsidTr="00D7389B">
        <w:trPr>
          <w:trHeight w:val="397"/>
        </w:trPr>
        <w:tc>
          <w:tcPr>
            <w:tcW w:w="426" w:type="dxa"/>
            <w:vMerge/>
          </w:tcPr>
          <w:p w:rsidR="002875F8" w:rsidRDefault="002875F8" w:rsidP="00DA2C54"/>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rPr>
                <w:szCs w:val="21"/>
              </w:rPr>
            </w:pPr>
            <w:r w:rsidRPr="006B3555">
              <w:rPr>
                <w:rFonts w:hint="eastAsia"/>
                <w:szCs w:val="21"/>
              </w:rPr>
              <w:t>初診･再診料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DA2C54"/>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rPr>
                <w:szCs w:val="21"/>
              </w:rPr>
            </w:pPr>
            <w:r w:rsidRPr="006B3555">
              <w:rPr>
                <w:rFonts w:hint="eastAsia"/>
                <w:szCs w:val="21"/>
              </w:rPr>
              <w:t>投薬料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DA2C54"/>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注射料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処置料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手術麻酔料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検査料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入院料</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397"/>
        </w:trPr>
        <w:tc>
          <w:tcPr>
            <w:tcW w:w="426" w:type="dxa"/>
            <w:vMerge/>
          </w:tcPr>
          <w:p w:rsidR="002875F8" w:rsidRDefault="002875F8" w:rsidP="00A01275"/>
        </w:tc>
        <w:tc>
          <w:tcPr>
            <w:tcW w:w="4665" w:type="dxa"/>
            <w:gridSpan w:val="4"/>
            <w:vMerge/>
            <w:vAlign w:val="center"/>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その他</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2875F8" w:rsidTr="00D7389B">
        <w:trPr>
          <w:trHeight w:val="420"/>
        </w:trPr>
        <w:tc>
          <w:tcPr>
            <w:tcW w:w="426" w:type="dxa"/>
            <w:vMerge/>
          </w:tcPr>
          <w:p w:rsidR="002875F8" w:rsidRDefault="002875F8" w:rsidP="00A01275"/>
        </w:tc>
        <w:tc>
          <w:tcPr>
            <w:tcW w:w="4665" w:type="dxa"/>
            <w:gridSpan w:val="4"/>
            <w:vMerge/>
            <w:vAlign w:val="center"/>
          </w:tcPr>
          <w:p w:rsidR="002875F8" w:rsidRPr="0017791E" w:rsidRDefault="002875F8" w:rsidP="002875F8"/>
        </w:tc>
        <w:tc>
          <w:tcPr>
            <w:tcW w:w="1708" w:type="dxa"/>
            <w:gridSpan w:val="2"/>
            <w:tcBorders>
              <w:right w:val="dashed" w:sz="2" w:space="0" w:color="auto"/>
            </w:tcBorders>
            <w:vAlign w:val="center"/>
          </w:tcPr>
          <w:p w:rsidR="002875F8" w:rsidRPr="006B3555" w:rsidRDefault="002875F8" w:rsidP="006C42E8">
            <w:pPr>
              <w:jc w:val="center"/>
            </w:pPr>
            <w:r w:rsidRPr="006B3555">
              <w:rPr>
                <w:rFonts w:hint="eastAsia"/>
              </w:rPr>
              <w:t>合　計</w:t>
            </w:r>
          </w:p>
        </w:tc>
        <w:tc>
          <w:tcPr>
            <w:tcW w:w="1418" w:type="dxa"/>
            <w:gridSpan w:val="2"/>
            <w:tcBorders>
              <w:left w:val="dashed" w:sz="2" w:space="0" w:color="auto"/>
              <w:right w:val="dashed" w:sz="2" w:space="0" w:color="auto"/>
            </w:tcBorders>
            <w:vAlign w:val="center"/>
          </w:tcPr>
          <w:p w:rsidR="002875F8" w:rsidRPr="006B3555" w:rsidRDefault="002875F8" w:rsidP="006C42E8">
            <w:pPr>
              <w:jc w:val="center"/>
            </w:pPr>
          </w:p>
        </w:tc>
        <w:tc>
          <w:tcPr>
            <w:tcW w:w="1545" w:type="dxa"/>
            <w:tcBorders>
              <w:left w:val="dashed" w:sz="2" w:space="0" w:color="auto"/>
            </w:tcBorders>
            <w:vAlign w:val="center"/>
          </w:tcPr>
          <w:p w:rsidR="002875F8" w:rsidRPr="0017791E" w:rsidRDefault="002875F8" w:rsidP="006C42E8">
            <w:pPr>
              <w:jc w:val="right"/>
            </w:pPr>
            <w:r w:rsidRPr="0017791E">
              <w:rPr>
                <w:rFonts w:hint="eastAsia"/>
              </w:rPr>
              <w:t>円</w:t>
            </w:r>
          </w:p>
        </w:tc>
      </w:tr>
      <w:tr w:rsidR="00F71C8B" w:rsidTr="00D338E2">
        <w:trPr>
          <w:trHeight w:val="415"/>
        </w:trPr>
        <w:tc>
          <w:tcPr>
            <w:tcW w:w="426" w:type="dxa"/>
            <w:vMerge/>
          </w:tcPr>
          <w:p w:rsidR="00F71C8B" w:rsidRDefault="00F71C8B" w:rsidP="00F71C8B"/>
        </w:tc>
        <w:tc>
          <w:tcPr>
            <w:tcW w:w="9336" w:type="dxa"/>
            <w:gridSpan w:val="9"/>
          </w:tcPr>
          <w:p w:rsidR="00F71C8B" w:rsidRPr="006B3555" w:rsidRDefault="00F71C8B" w:rsidP="00F71C8B">
            <w:pPr>
              <w:spacing w:line="240" w:lineRule="exact"/>
              <w:rPr>
                <w:sz w:val="18"/>
                <w:szCs w:val="18"/>
              </w:rPr>
            </w:pPr>
            <w:r w:rsidRPr="006B3555">
              <w:rPr>
                <w:rFonts w:hint="eastAsia"/>
                <w:sz w:val="20"/>
                <w:szCs w:val="20"/>
              </w:rPr>
              <w:t>入院を要する場合の理由</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※入院の主たる原因が更生医療以外の医療の場合、入院基本料対象外</w:t>
            </w:r>
            <w:r w:rsidRPr="006B3555">
              <w:rPr>
                <w:rFonts w:hint="eastAsia"/>
                <w:noProof/>
                <w:sz w:val="18"/>
                <w:szCs w:val="18"/>
              </w:rPr>
              <mc:AlternateContent>
                <mc:Choice Requires="wps">
                  <w:drawing>
                    <wp:anchor distT="0" distB="0" distL="114300" distR="114300" simplePos="0" relativeHeight="251687936" behindDoc="0" locked="0" layoutInCell="1" allowOverlap="1" wp14:anchorId="371DD1E0" wp14:editId="0E094DF4">
                      <wp:simplePos x="0" y="0"/>
                      <wp:positionH relativeFrom="column">
                        <wp:posOffset>4271645</wp:posOffset>
                      </wp:positionH>
                      <wp:positionV relativeFrom="paragraph">
                        <wp:posOffset>139700</wp:posOffset>
                      </wp:positionV>
                      <wp:extent cx="1495425" cy="304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495425"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5D06EF" id="大かっこ 3" o:spid="_x0000_s1026" type="#_x0000_t185" style="position:absolute;left:0;text-align:left;margin-left:336.35pt;margin-top:11pt;width:117.75pt;height:2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iwIAAGAFAAAOAAAAZHJzL2Uyb0RvYy54bWysVM1uEzEQviPxDpbvdDdpCm3UTRW1KkKq&#10;2ooW9ex47cbC9hjbySbceu6RRwCJB6t4D8be3SQqSAjExTuz8//Nz/HJymiyFD4osBUd7JWUCMuh&#10;Vva+oh9uz18dUhIiszXTYEVF1yLQk8nLF8eNG4shzEHXwhN0YsO4cRWdx+jGRRH4XBgW9sAJi0IJ&#10;3rCIrL8vas8a9G50MSzL10UDvnYeuAgB/561QjrJ/qUUPF5JGUQkuqKYW8yvz+8svcXkmI3vPXNz&#10;xbs02D9kYZiyGHTj6oxFRhZe/eLKKO4hgIx7HEwBUioucg1YzaB8Vs3NnDmRa0FwgtvAFP6fW365&#10;vPZE1RXdp8Qygy368e3708Pj08PXp4cvZD8h1LgwRsUbd+07LiCZyl1Jb9IXCyGrjOp6g6pYRcLx&#10;52B0dDAaHlDCUbZfjg7LDHuxtXY+xLcCDElERWee8Y8iXjPlM6ZseREiBkaLXjPF1Da9AbSqz5XW&#10;mUljI061J0uGDY+rQUof7Xa0kEuWRSqqLSNTca1F6/W9kAhISjxHz6O49ck4Fzb2frVF7WQmMYON&#10;Yflnw04/mYo8pn9jvLHIkcHGjbFRFlrQnqW9hUK2+j0Cbd0JghnUa5wFD+2SBMfPFfbjggVshcet&#10;wP3BTY9X+EgNTUWhoyiZg//8u/9JH4cVpZQ0uGUVDZ8WzAtK9DuLY3w0GI3SWmZmdPBmiIzflcx2&#10;JXZhTgH7OsCb4ngmk37UPSk9mDs8CNMUFUXMcoxdUR59z5zGdvvxpHAxnWY1XEXH4oW9cbzvehq0&#10;29Ud864byojjfAn9RrLxs6FsdVM/LEwXEaTKE7vFtcMb1zgPZHdy0p3Y5bPW9jBOfgIAAP//AwBQ&#10;SwMEFAAGAAgAAAAhAMe5/r7dAAAACQEAAA8AAABkcnMvZG93bnJldi54bWxMj0FOwzAQRfdI3MEa&#10;JHbUjhdNCXEqqJRVQUDhAG48JIF4HMVuGm7PsILlaJ7+f7/cLn4QM06xD2QgWykQSE1wPbUG3t/q&#10;mw2ImCw5OwRCA98YYVtdXpS2cOFMrzgfUis4hGJhDXQpjYWUsenQ27gKIxL/PsLkbeJzaqWb7JnD&#10;/SC1UmvpbU/c0NkRdx02X4eTN7B7av1DizHL9uNLrT/182O9n425vlru70AkXNIfDL/6rA4VOx3D&#10;iVwUg4F1rnNGDWjNmxi4VRsN4mggVwpkVcr/C6ofAAAA//8DAFBLAQItABQABgAIAAAAIQC2gziS&#10;/gAAAOEBAAATAAAAAAAAAAAAAAAAAAAAAABbQ29udGVudF9UeXBlc10ueG1sUEsBAi0AFAAGAAgA&#10;AAAhADj9If/WAAAAlAEAAAsAAAAAAAAAAAAAAAAALwEAAF9yZWxzLy5yZWxzUEsBAi0AFAAGAAgA&#10;AAAhAByNz5qLAgAAYAUAAA4AAAAAAAAAAAAAAAAALgIAAGRycy9lMm9Eb2MueG1sUEsBAi0AFAAG&#10;AAgAAAAhAMe5/r7dAAAACQEAAA8AAAAAAAAAAAAAAAAA5QQAAGRycy9kb3ducmV2LnhtbFBLBQYA&#10;AAAABAAEAPMAAADvBQAAAAA=&#10;" strokecolor="black [3213]" strokeweight=".5pt">
                      <v:stroke joinstyle="miter"/>
                    </v:shape>
                  </w:pict>
                </mc:Fallback>
              </mc:AlternateContent>
            </w:r>
          </w:p>
          <w:p w:rsidR="00F71C8B" w:rsidRPr="006B3555" w:rsidRDefault="00F71C8B" w:rsidP="00F71C8B">
            <w:pPr>
              <w:spacing w:line="240" w:lineRule="exact"/>
              <w:ind w:right="270" w:firstLineChars="3402" w:firstLine="6124"/>
              <w:rPr>
                <w:sz w:val="18"/>
                <w:szCs w:val="18"/>
              </w:rPr>
            </w:pPr>
            <w:r w:rsidRPr="006B3555">
              <w:rPr>
                <w:rFonts w:hint="eastAsia"/>
                <w:sz w:val="18"/>
                <w:szCs w:val="18"/>
              </w:rPr>
              <w:t xml:space="preserve">手術名　　　　　　　　　　　</w:t>
            </w:r>
          </w:p>
          <w:p w:rsidR="00F71C8B" w:rsidRPr="006B3555" w:rsidRDefault="00F71C8B" w:rsidP="00F71C8B">
            <w:pPr>
              <w:spacing w:line="240" w:lineRule="exact"/>
              <w:ind w:right="270" w:firstLineChars="3402" w:firstLine="6124"/>
              <w:rPr>
                <w:sz w:val="18"/>
                <w:szCs w:val="18"/>
              </w:rPr>
            </w:pPr>
          </w:p>
          <w:p w:rsidR="00F71C8B" w:rsidRPr="006B3555" w:rsidRDefault="00F71C8B" w:rsidP="00F71C8B">
            <w:pPr>
              <w:spacing w:line="240" w:lineRule="exact"/>
              <w:ind w:right="270" w:firstLineChars="3402" w:firstLine="6124"/>
              <w:rPr>
                <w:sz w:val="18"/>
                <w:szCs w:val="18"/>
              </w:rPr>
            </w:pPr>
            <w:r w:rsidRPr="006B3555">
              <w:rPr>
                <w:rFonts w:hint="eastAsia"/>
                <w:sz w:val="18"/>
                <w:szCs w:val="18"/>
              </w:rPr>
              <w:t>手術予定日（　　　　　　　　　）</w:t>
            </w:r>
          </w:p>
        </w:tc>
      </w:tr>
      <w:tr w:rsidR="00695AB9" w:rsidTr="00CB0727">
        <w:trPr>
          <w:trHeight w:val="415"/>
        </w:trPr>
        <w:tc>
          <w:tcPr>
            <w:tcW w:w="426" w:type="dxa"/>
            <w:vMerge/>
          </w:tcPr>
          <w:p w:rsidR="00695AB9" w:rsidRDefault="00695AB9" w:rsidP="00A01275"/>
        </w:tc>
        <w:tc>
          <w:tcPr>
            <w:tcW w:w="2801" w:type="dxa"/>
            <w:gridSpan w:val="2"/>
            <w:vMerge w:val="restart"/>
            <w:vAlign w:val="center"/>
          </w:tcPr>
          <w:p w:rsidR="00695AB9" w:rsidRPr="0017791E" w:rsidRDefault="00695AB9" w:rsidP="003D67C6">
            <w:pPr>
              <w:spacing w:line="240" w:lineRule="exact"/>
              <w:jc w:val="center"/>
            </w:pPr>
            <w:r w:rsidRPr="0017791E">
              <w:rPr>
                <w:rFonts w:hint="eastAsia"/>
              </w:rPr>
              <w:t>診療見込期間</w:t>
            </w:r>
          </w:p>
          <w:p w:rsidR="006B460F" w:rsidRPr="0017791E" w:rsidRDefault="00692CF5" w:rsidP="00D0711A">
            <w:pPr>
              <w:spacing w:line="240" w:lineRule="exact"/>
              <w:jc w:val="center"/>
              <w:rPr>
                <w:sz w:val="18"/>
                <w:szCs w:val="18"/>
              </w:rPr>
            </w:pPr>
            <w:r>
              <w:rPr>
                <w:rFonts w:hint="eastAsia"/>
                <w:sz w:val="18"/>
                <w:szCs w:val="18"/>
              </w:rPr>
              <w:t>（入院又は</w:t>
            </w:r>
            <w:r w:rsidR="00D0711A">
              <w:rPr>
                <w:sz w:val="18"/>
                <w:szCs w:val="18"/>
              </w:rPr>
              <w:t>通院</w:t>
            </w:r>
            <w:r w:rsidR="00D0711A">
              <w:rPr>
                <w:rFonts w:hint="eastAsia"/>
                <w:sz w:val="18"/>
                <w:szCs w:val="18"/>
              </w:rPr>
              <w:t>で</w:t>
            </w:r>
            <w:r w:rsidR="00695AB9" w:rsidRPr="0017791E">
              <w:rPr>
                <w:rFonts w:hint="eastAsia"/>
                <w:sz w:val="18"/>
                <w:szCs w:val="18"/>
              </w:rPr>
              <w:t>１年以内</w:t>
            </w:r>
            <w:r w:rsidR="006B460F" w:rsidRPr="0017791E">
              <w:rPr>
                <w:rFonts w:hint="eastAsia"/>
                <w:sz w:val="18"/>
                <w:szCs w:val="18"/>
              </w:rPr>
              <w:t>）</w:t>
            </w:r>
          </w:p>
          <w:p w:rsidR="00695AB9" w:rsidRPr="0017791E" w:rsidRDefault="002875F8" w:rsidP="006B460F">
            <w:pPr>
              <w:spacing w:line="240" w:lineRule="exact"/>
              <w:jc w:val="center"/>
              <w:rPr>
                <w:sz w:val="16"/>
                <w:szCs w:val="16"/>
              </w:rPr>
            </w:pPr>
            <w:r w:rsidRPr="0017791E">
              <w:rPr>
                <w:rFonts w:hint="eastAsia"/>
                <w:sz w:val="16"/>
                <w:szCs w:val="16"/>
              </w:rPr>
              <w:t>※訪問看護は原則導入時３ヶ月</w:t>
            </w:r>
          </w:p>
        </w:tc>
        <w:tc>
          <w:tcPr>
            <w:tcW w:w="1174" w:type="dxa"/>
            <w:vAlign w:val="center"/>
          </w:tcPr>
          <w:p w:rsidR="00695AB9" w:rsidRPr="0017791E" w:rsidRDefault="00695AB9" w:rsidP="00A01275">
            <w:pPr>
              <w:jc w:val="center"/>
            </w:pPr>
            <w:r w:rsidRPr="0017791E">
              <w:rPr>
                <w:rFonts w:hint="eastAsia"/>
              </w:rPr>
              <w:t>入　院</w:t>
            </w:r>
          </w:p>
        </w:tc>
        <w:tc>
          <w:tcPr>
            <w:tcW w:w="5361" w:type="dxa"/>
            <w:gridSpan w:val="6"/>
            <w:vAlign w:val="center"/>
          </w:tcPr>
          <w:p w:rsidR="00695AB9" w:rsidRPr="006B3555" w:rsidRDefault="00695AB9" w:rsidP="00A01275">
            <w:pPr>
              <w:rPr>
                <w:sz w:val="18"/>
                <w:szCs w:val="18"/>
              </w:rPr>
            </w:pPr>
            <w:r w:rsidRPr="006B3555">
              <w:rPr>
                <w:rFonts w:hint="eastAsia"/>
                <w:sz w:val="18"/>
                <w:szCs w:val="18"/>
              </w:rPr>
              <w:t xml:space="preserve">　　　年　　月　　日　～　　年　　月　　日</w:t>
            </w:r>
            <w:r w:rsidR="006B460F" w:rsidRPr="006B3555">
              <w:rPr>
                <w:rFonts w:hint="eastAsia"/>
                <w:sz w:val="18"/>
                <w:szCs w:val="18"/>
              </w:rPr>
              <w:t xml:space="preserve">　通算　　日間</w:t>
            </w:r>
          </w:p>
        </w:tc>
      </w:tr>
      <w:tr w:rsidR="00695AB9" w:rsidTr="00CB0727">
        <w:trPr>
          <w:trHeight w:val="420"/>
        </w:trPr>
        <w:tc>
          <w:tcPr>
            <w:tcW w:w="426" w:type="dxa"/>
            <w:vMerge/>
          </w:tcPr>
          <w:p w:rsidR="00695AB9" w:rsidRDefault="00695AB9" w:rsidP="00A01275"/>
        </w:tc>
        <w:tc>
          <w:tcPr>
            <w:tcW w:w="2801" w:type="dxa"/>
            <w:gridSpan w:val="2"/>
            <w:vMerge/>
          </w:tcPr>
          <w:p w:rsidR="00695AB9" w:rsidRPr="00D80E5B" w:rsidRDefault="00695AB9" w:rsidP="00A01275"/>
        </w:tc>
        <w:tc>
          <w:tcPr>
            <w:tcW w:w="1174" w:type="dxa"/>
            <w:vAlign w:val="center"/>
          </w:tcPr>
          <w:p w:rsidR="00695AB9" w:rsidRDefault="00695AB9" w:rsidP="00A01275">
            <w:pPr>
              <w:jc w:val="center"/>
            </w:pPr>
            <w:r>
              <w:rPr>
                <w:rFonts w:hint="eastAsia"/>
              </w:rPr>
              <w:t>通　院</w:t>
            </w:r>
          </w:p>
        </w:tc>
        <w:tc>
          <w:tcPr>
            <w:tcW w:w="5361" w:type="dxa"/>
            <w:gridSpan w:val="6"/>
            <w:vAlign w:val="center"/>
          </w:tcPr>
          <w:p w:rsidR="00695AB9" w:rsidRPr="006B3555" w:rsidRDefault="00695AB9" w:rsidP="00A01275">
            <w:pPr>
              <w:rPr>
                <w:sz w:val="18"/>
                <w:szCs w:val="18"/>
              </w:rPr>
            </w:pPr>
            <w:r w:rsidRPr="006B3555">
              <w:rPr>
                <w:rFonts w:hint="eastAsia"/>
                <w:sz w:val="18"/>
                <w:szCs w:val="18"/>
              </w:rPr>
              <w:t xml:space="preserve">　　　年　　月　　日　～　　年　　月　　日</w:t>
            </w:r>
            <w:r w:rsidR="006B460F" w:rsidRPr="006B3555">
              <w:rPr>
                <w:rFonts w:hint="eastAsia"/>
                <w:sz w:val="18"/>
                <w:szCs w:val="18"/>
              </w:rPr>
              <w:t xml:space="preserve">　通算　　日間</w:t>
            </w:r>
          </w:p>
        </w:tc>
      </w:tr>
      <w:tr w:rsidR="00695AB9" w:rsidTr="00CB0727">
        <w:trPr>
          <w:trHeight w:val="413"/>
        </w:trPr>
        <w:tc>
          <w:tcPr>
            <w:tcW w:w="426" w:type="dxa"/>
            <w:vMerge/>
          </w:tcPr>
          <w:p w:rsidR="00695AB9" w:rsidRDefault="00695AB9" w:rsidP="00A01275"/>
        </w:tc>
        <w:tc>
          <w:tcPr>
            <w:tcW w:w="2801" w:type="dxa"/>
            <w:gridSpan w:val="2"/>
            <w:vMerge/>
          </w:tcPr>
          <w:p w:rsidR="00695AB9" w:rsidRPr="00D80E5B" w:rsidRDefault="00695AB9" w:rsidP="00A01275"/>
        </w:tc>
        <w:tc>
          <w:tcPr>
            <w:tcW w:w="1174" w:type="dxa"/>
            <w:vAlign w:val="center"/>
          </w:tcPr>
          <w:p w:rsidR="00695AB9" w:rsidRDefault="00695AB9" w:rsidP="00A01275">
            <w:pPr>
              <w:jc w:val="center"/>
            </w:pPr>
            <w:r>
              <w:rPr>
                <w:rFonts w:hint="eastAsia"/>
              </w:rPr>
              <w:t>訪問看護</w:t>
            </w:r>
          </w:p>
        </w:tc>
        <w:tc>
          <w:tcPr>
            <w:tcW w:w="5361" w:type="dxa"/>
            <w:gridSpan w:val="6"/>
            <w:vAlign w:val="center"/>
          </w:tcPr>
          <w:p w:rsidR="00695AB9" w:rsidRPr="00EB0986" w:rsidRDefault="00695AB9" w:rsidP="00A01275">
            <w:pPr>
              <w:rPr>
                <w:color w:val="000000" w:themeColor="text1"/>
                <w:sz w:val="18"/>
                <w:szCs w:val="18"/>
              </w:rPr>
            </w:pPr>
            <w:r w:rsidRPr="00EB0986">
              <w:rPr>
                <w:rFonts w:hint="eastAsia"/>
                <w:color w:val="000000" w:themeColor="text1"/>
                <w:sz w:val="18"/>
                <w:szCs w:val="18"/>
              </w:rPr>
              <w:t xml:space="preserve">　　　年　　月　　日　～　　年　　月　　日</w:t>
            </w:r>
            <w:r w:rsidR="006B460F" w:rsidRPr="00EB0986">
              <w:rPr>
                <w:rFonts w:hint="eastAsia"/>
                <w:color w:val="000000" w:themeColor="text1"/>
                <w:sz w:val="18"/>
                <w:szCs w:val="18"/>
              </w:rPr>
              <w:t xml:space="preserve">　通算　　日間</w:t>
            </w:r>
          </w:p>
        </w:tc>
      </w:tr>
      <w:tr w:rsidR="00A01275" w:rsidTr="00FB431F">
        <w:trPr>
          <w:trHeight w:val="2066"/>
        </w:trPr>
        <w:tc>
          <w:tcPr>
            <w:tcW w:w="9762" w:type="dxa"/>
            <w:gridSpan w:val="10"/>
            <w:vAlign w:val="center"/>
          </w:tcPr>
          <w:p w:rsidR="00A01275" w:rsidRPr="00EB0986" w:rsidRDefault="00A01275" w:rsidP="006B460F">
            <w:pPr>
              <w:spacing w:line="300" w:lineRule="exact"/>
              <w:ind w:firstLineChars="100" w:firstLine="210"/>
              <w:rPr>
                <w:color w:val="000000" w:themeColor="text1"/>
              </w:rPr>
            </w:pPr>
            <w:r w:rsidRPr="00EB0986">
              <w:rPr>
                <w:rFonts w:hint="eastAsia"/>
                <w:color w:val="000000" w:themeColor="text1"/>
              </w:rPr>
              <w:t>上記のとおり診断する。</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 xml:space="preserve">　　　年　　　月　　　日</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指定自立支援医療機関の所在地</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 xml:space="preserve">　　　　　　　　　　名　　称</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 xml:space="preserve">　　　　　　　　　　電話番号</w:t>
            </w:r>
          </w:p>
          <w:p w:rsidR="009434B3" w:rsidRPr="00EB0986" w:rsidRDefault="00345A17" w:rsidP="00FB431F">
            <w:pPr>
              <w:spacing w:line="300" w:lineRule="exact"/>
              <w:ind w:firstLineChars="482" w:firstLine="1012"/>
              <w:rPr>
                <w:color w:val="000000" w:themeColor="text1"/>
                <w:sz w:val="18"/>
                <w:szCs w:val="18"/>
              </w:rPr>
            </w:pPr>
            <w:r>
              <w:rPr>
                <w:rFonts w:hint="eastAsia"/>
                <w:color w:val="000000" w:themeColor="text1"/>
              </w:rPr>
              <w:t xml:space="preserve">　</w:t>
            </w:r>
            <w:r w:rsidR="00A01275" w:rsidRPr="00EB0986">
              <w:rPr>
                <w:rFonts w:hint="eastAsia"/>
                <w:color w:val="000000" w:themeColor="text1"/>
              </w:rPr>
              <w:t>主とし</w:t>
            </w:r>
            <w:r>
              <w:rPr>
                <w:rFonts w:hint="eastAsia"/>
                <w:color w:val="000000" w:themeColor="text1"/>
              </w:rPr>
              <w:t>て担当する医師の氏</w:t>
            </w:r>
            <w:r w:rsidR="00CC1DD1">
              <w:rPr>
                <w:rFonts w:hint="eastAsia"/>
                <w:color w:val="000000" w:themeColor="text1"/>
              </w:rPr>
              <w:t xml:space="preserve">名　　　　　　　　　　　　　　　　　　　　</w:t>
            </w:r>
          </w:p>
        </w:tc>
      </w:tr>
    </w:tbl>
    <w:p w:rsidR="00FB431F" w:rsidRPr="00D270D5" w:rsidRDefault="00FB431F" w:rsidP="00D270D5">
      <w:pPr>
        <w:spacing w:line="80" w:lineRule="exact"/>
        <w:ind w:firstLineChars="100" w:firstLine="220"/>
        <w:rPr>
          <w:sz w:val="22"/>
        </w:rPr>
      </w:pPr>
    </w:p>
    <w:p w:rsidR="00AE1984" w:rsidRDefault="00AE1984" w:rsidP="00F71C8B">
      <w:pPr>
        <w:spacing w:line="240" w:lineRule="exact"/>
        <w:ind w:firstLineChars="100" w:firstLine="180"/>
        <w:rPr>
          <w:sz w:val="18"/>
          <w:szCs w:val="18"/>
        </w:rPr>
      </w:pPr>
      <w:r>
        <w:rPr>
          <w:rFonts w:hint="eastAsia"/>
          <w:sz w:val="18"/>
          <w:szCs w:val="18"/>
        </w:rPr>
        <w:t>※</w:t>
      </w:r>
      <w:r>
        <w:rPr>
          <w:sz w:val="18"/>
          <w:szCs w:val="18"/>
        </w:rPr>
        <w:t xml:space="preserve">　</w:t>
      </w:r>
      <w:r w:rsidRPr="00AE1984">
        <w:rPr>
          <w:rFonts w:hint="eastAsia"/>
          <w:sz w:val="18"/>
          <w:szCs w:val="18"/>
        </w:rPr>
        <w:t>医療費概算額及び診療見込期間の記載に当たっては裏面をご参照のうえ、ご記入</w:t>
      </w:r>
      <w:r w:rsidR="009D41EF">
        <w:rPr>
          <w:rFonts w:hint="eastAsia"/>
          <w:sz w:val="18"/>
          <w:szCs w:val="18"/>
        </w:rPr>
        <w:t>下さい</w:t>
      </w:r>
      <w:r w:rsidRPr="00AE1984">
        <w:rPr>
          <w:rFonts w:hint="eastAsia"/>
          <w:sz w:val="18"/>
          <w:szCs w:val="18"/>
        </w:rPr>
        <w:t>。</w:t>
      </w:r>
    </w:p>
    <w:p w:rsidR="00AD3420" w:rsidRPr="00B72E46" w:rsidRDefault="00F71C8B" w:rsidP="00F71C8B">
      <w:pPr>
        <w:spacing w:line="240" w:lineRule="exact"/>
        <w:ind w:firstLineChars="100" w:firstLine="180"/>
        <w:rPr>
          <w:sz w:val="18"/>
          <w:szCs w:val="18"/>
        </w:rPr>
      </w:pPr>
      <w:r>
        <w:rPr>
          <w:noProof/>
          <w:sz w:val="18"/>
          <w:szCs w:val="18"/>
        </w:rPr>
        <w:lastRenderedPageBreak/>
        <mc:AlternateContent>
          <mc:Choice Requires="wps">
            <w:drawing>
              <wp:anchor distT="0" distB="0" distL="114300" distR="114300" simplePos="0" relativeHeight="251689984" behindDoc="0" locked="0" layoutInCell="1" allowOverlap="1" wp14:anchorId="19EDECA4" wp14:editId="579C1423">
                <wp:simplePos x="0" y="0"/>
                <wp:positionH relativeFrom="column">
                  <wp:posOffset>175260</wp:posOffset>
                </wp:positionH>
                <wp:positionV relativeFrom="paragraph">
                  <wp:posOffset>243840</wp:posOffset>
                </wp:positionV>
                <wp:extent cx="5867400" cy="36480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67400" cy="3648075"/>
                        </a:xfrm>
                        <a:prstGeom prst="rect">
                          <a:avLst/>
                        </a:prstGeom>
                        <a:solidFill>
                          <a:sysClr val="window" lastClr="FFFFFF"/>
                        </a:solidFill>
                        <a:ln w="6350">
                          <a:solidFill>
                            <a:schemeClr val="tx1"/>
                          </a:solidFill>
                          <a:prstDash val="sysDot"/>
                        </a:ln>
                      </wps:spPr>
                      <wps:txb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F71C8B" w:rsidRPr="00AC7561" w:rsidRDefault="00F71C8B" w:rsidP="009D158C">
                            <w:pPr>
                              <w:tabs>
                                <w:tab w:val="left" w:pos="284"/>
                              </w:tabs>
                              <w:spacing w:line="320" w:lineRule="exact"/>
                              <w:ind w:left="283" w:hangingChars="135" w:hanging="283"/>
                              <w:rPr>
                                <w:szCs w:val="21"/>
                              </w:rPr>
                            </w:pPr>
                            <w:r w:rsidRPr="00991938">
                              <w:rPr>
                                <w:rFonts w:hint="eastAsia"/>
                                <w:szCs w:val="21"/>
                              </w:rPr>
                              <w:t>※</w:t>
                            </w:r>
                            <w:r w:rsidRPr="00AC7561">
                              <w:rPr>
                                <w:rFonts w:hint="eastAsia"/>
                                <w:szCs w:val="21"/>
                              </w:rPr>
                              <w:tab/>
                            </w:r>
                            <w:r w:rsidR="009D158C" w:rsidRPr="00962203">
                              <w:rPr>
                                <w:rFonts w:hint="eastAsia"/>
                                <w:szCs w:val="21"/>
                              </w:rPr>
                              <w:t>人工透析療法及びじん移植に伴う抗免疫療法の</w:t>
                            </w:r>
                            <w:r w:rsidR="00692CF5">
                              <w:rPr>
                                <w:rFonts w:hint="eastAsia"/>
                                <w:szCs w:val="21"/>
                              </w:rPr>
                              <w:t>入</w:t>
                            </w:r>
                            <w:r w:rsidR="009D158C" w:rsidRPr="00962203">
                              <w:rPr>
                                <w:rFonts w:hint="eastAsia"/>
                                <w:szCs w:val="21"/>
                              </w:rPr>
                              <w:t>院</w:t>
                            </w:r>
                            <w:r w:rsidR="00692CF5">
                              <w:rPr>
                                <w:rFonts w:hint="eastAsia"/>
                                <w:szCs w:val="21"/>
                              </w:rPr>
                              <w:t>又は</w:t>
                            </w:r>
                            <w:r w:rsidR="00692CF5">
                              <w:rPr>
                                <w:szCs w:val="21"/>
                              </w:rPr>
                              <w:t>通院</w:t>
                            </w:r>
                            <w:r w:rsidR="00C656CF">
                              <w:rPr>
                                <w:rFonts w:hint="eastAsia"/>
                                <w:szCs w:val="21"/>
                              </w:rPr>
                              <w:t>の</w:t>
                            </w:r>
                            <w:r w:rsidR="00C656CF" w:rsidRPr="00C656CF">
                              <w:rPr>
                                <w:rFonts w:hint="eastAsia"/>
                                <w:szCs w:val="21"/>
                              </w:rPr>
                              <w:t>診療見込期間</w:t>
                            </w:r>
                            <w:r w:rsidR="009D158C" w:rsidRPr="00962203">
                              <w:rPr>
                                <w:rFonts w:hint="eastAsia"/>
                                <w:szCs w:val="21"/>
                              </w:rPr>
                              <w:t>は</w:t>
                            </w:r>
                            <w:r w:rsidR="00C656CF">
                              <w:rPr>
                                <w:rFonts w:hint="eastAsia"/>
                                <w:szCs w:val="21"/>
                              </w:rPr>
                              <w:t>、最長</w:t>
                            </w:r>
                            <w:r w:rsidR="009D158C" w:rsidRPr="00962203">
                              <w:rPr>
                                <w:rFonts w:hint="eastAsia"/>
                                <w:szCs w:val="21"/>
                              </w:rPr>
                              <w:t>１年</w:t>
                            </w:r>
                            <w:r w:rsidR="00C656CF">
                              <w:rPr>
                                <w:rFonts w:hint="eastAsia"/>
                                <w:szCs w:val="21"/>
                              </w:rPr>
                              <w:t>の</w:t>
                            </w:r>
                            <w:r w:rsidR="00C656CF">
                              <w:rPr>
                                <w:szCs w:val="21"/>
                              </w:rPr>
                              <w:t>取扱い</w:t>
                            </w:r>
                            <w:r w:rsidR="009D158C" w:rsidRPr="00962203">
                              <w:rPr>
                                <w:rFonts w:hint="eastAsia"/>
                                <w:szCs w:val="21"/>
                              </w:rPr>
                              <w:t>が可能です</w:t>
                            </w:r>
                            <w:r w:rsidR="00C656CF">
                              <w:rPr>
                                <w:rFonts w:hint="eastAsia"/>
                                <w:szCs w:val="21"/>
                              </w:rPr>
                              <w:t>が</w:t>
                            </w:r>
                            <w:r w:rsidR="00C656CF">
                              <w:rPr>
                                <w:szCs w:val="21"/>
                              </w:rPr>
                              <w:t>、あくまで治療に必要な期間</w:t>
                            </w:r>
                            <w:r w:rsidR="00C656CF">
                              <w:rPr>
                                <w:rFonts w:hint="eastAsia"/>
                                <w:szCs w:val="21"/>
                              </w:rPr>
                              <w:t>と</w:t>
                            </w:r>
                            <w:r w:rsidR="00C656CF">
                              <w:rPr>
                                <w:szCs w:val="21"/>
                              </w:rPr>
                              <w:t>して</w:t>
                            </w:r>
                            <w:r w:rsidR="009D41EF">
                              <w:rPr>
                                <w:szCs w:val="21"/>
                              </w:rPr>
                              <w:t>下さい</w:t>
                            </w:r>
                            <w:r w:rsidR="009D158C" w:rsidRPr="00962203">
                              <w:rPr>
                                <w:rFonts w:hint="eastAsia"/>
                                <w:szCs w:val="21"/>
                              </w:rPr>
                              <w:t>。</w:t>
                            </w:r>
                            <w:r w:rsidR="009D158C" w:rsidRPr="00960F03">
                              <w:rPr>
                                <w:sz w:val="18"/>
                                <w:szCs w:val="18"/>
                              </w:rPr>
                              <w:tab/>
                            </w:r>
                            <w:r w:rsidRPr="00AC7561">
                              <w:rPr>
                                <w:rFonts w:hint="eastAsia"/>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p>
                          <w:p w:rsidR="00F71C8B" w:rsidRDefault="00F71C8B" w:rsidP="00086799">
                            <w:pPr>
                              <w:spacing w:line="320" w:lineRule="exact"/>
                              <w:ind w:left="315" w:hangingChars="150" w:hanging="315"/>
                              <w:rPr>
                                <w:szCs w:val="21"/>
                              </w:rPr>
                            </w:pPr>
                            <w:r>
                              <w:rPr>
                                <w:rFonts w:hint="eastAsia"/>
                                <w:szCs w:val="21"/>
                              </w:rPr>
                              <w:t>※</w:t>
                            </w:r>
                            <w:r>
                              <w:rPr>
                                <w:rFonts w:hint="eastAsia"/>
                                <w:szCs w:val="21"/>
                              </w:rPr>
                              <w:t xml:space="preserve"> </w:t>
                            </w:r>
                            <w:r w:rsidR="006E12FF">
                              <w:rPr>
                                <w:rFonts w:hint="eastAsia"/>
                                <w:szCs w:val="21"/>
                              </w:rPr>
                              <w:t>更生医療と並行して行う合併症等の治療に係る医療費については支給</w:t>
                            </w:r>
                            <w:r w:rsidRPr="00AC7561">
                              <w:rPr>
                                <w:rFonts w:hint="eastAsia"/>
                                <w:szCs w:val="21"/>
                              </w:rPr>
                              <w:t>の対象となりませんので、</w:t>
                            </w:r>
                            <w:r w:rsidR="00E00237">
                              <w:rPr>
                                <w:rFonts w:hint="eastAsia"/>
                                <w:szCs w:val="21"/>
                              </w:rPr>
                              <w:t>表面</w:t>
                            </w:r>
                            <w:r w:rsidR="00E00237">
                              <w:rPr>
                                <w:szCs w:val="21"/>
                              </w:rPr>
                              <w:t>の</w:t>
                            </w:r>
                            <w:r w:rsidRPr="00AC7561">
                              <w:rPr>
                                <w:rFonts w:hint="eastAsia"/>
                                <w:szCs w:val="21"/>
                              </w:rPr>
                              <w:t>医療費概算額には含めないで</w:t>
                            </w:r>
                            <w:r w:rsidR="009D41EF">
                              <w:rPr>
                                <w:rFonts w:hint="eastAsia"/>
                                <w:szCs w:val="21"/>
                              </w:rPr>
                              <w:t>下さい</w:t>
                            </w:r>
                            <w:r w:rsidRPr="00AC7561">
                              <w:rPr>
                                <w:rFonts w:hint="eastAsia"/>
                                <w:szCs w:val="21"/>
                              </w:rPr>
                              <w:t>。</w:t>
                            </w:r>
                            <w:r w:rsidRPr="00AC7561">
                              <w:rPr>
                                <w:rFonts w:hint="eastAsia"/>
                                <w:szCs w:val="21"/>
                              </w:rPr>
                              <w:tab/>
                            </w:r>
                          </w:p>
                          <w:p w:rsidR="00F71C8B" w:rsidRDefault="00F71C8B" w:rsidP="00F71C8B">
                            <w:pPr>
                              <w:spacing w:line="320" w:lineRule="exact"/>
                              <w:rPr>
                                <w:szCs w:val="21"/>
                              </w:rPr>
                            </w:pP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Default="00F71C8B" w:rsidP="00E00237">
                            <w:pPr>
                              <w:pStyle w:val="aa"/>
                              <w:numPr>
                                <w:ilvl w:val="0"/>
                                <w:numId w:val="6"/>
                              </w:numPr>
                              <w:spacing w:line="320" w:lineRule="exact"/>
                              <w:ind w:leftChars="0"/>
                              <w:rPr>
                                <w:szCs w:val="21"/>
                              </w:rPr>
                            </w:pPr>
                            <w:r w:rsidRPr="00086799">
                              <w:rPr>
                                <w:rFonts w:hint="eastAsia"/>
                                <w:szCs w:val="21"/>
                              </w:rPr>
                              <w:t>入院の主たる原因が更生医療以外の医療の場合は</w:t>
                            </w:r>
                            <w:r w:rsidR="00E00237">
                              <w:rPr>
                                <w:rFonts w:hint="eastAsia"/>
                                <w:szCs w:val="21"/>
                              </w:rPr>
                              <w:t>、</w:t>
                            </w:r>
                            <w:r w:rsidR="00E00237" w:rsidRPr="00E00237">
                              <w:rPr>
                                <w:rFonts w:hint="eastAsia"/>
                                <w:szCs w:val="21"/>
                              </w:rPr>
                              <w:t>入院基本料及び当該医療費は支給の対象となりませんので、表面の医療費概算額には記入しないで</w:t>
                            </w:r>
                            <w:r w:rsidR="009D41EF">
                              <w:rPr>
                                <w:rFonts w:hint="eastAsia"/>
                                <w:szCs w:val="21"/>
                              </w:rPr>
                              <w:t>下さい</w:t>
                            </w:r>
                            <w:r w:rsidR="00E00237" w:rsidRPr="00E00237">
                              <w:rPr>
                                <w:rFonts w:hint="eastAsia"/>
                                <w:szCs w:val="21"/>
                              </w:rPr>
                              <w:t>。</w:t>
                            </w:r>
                            <w:r w:rsidRPr="00086799">
                              <w:rPr>
                                <w:rFonts w:hint="eastAsia"/>
                                <w:szCs w:val="21"/>
                              </w:rPr>
                              <w:t>また</w:t>
                            </w:r>
                            <w:r w:rsidRPr="00086799">
                              <w:rPr>
                                <w:szCs w:val="21"/>
                              </w:rPr>
                              <w:t>、</w:t>
                            </w:r>
                            <w:r w:rsidRPr="00086799">
                              <w:rPr>
                                <w:rFonts w:hint="eastAsia"/>
                                <w:szCs w:val="21"/>
                              </w:rPr>
                              <w:t>入院を要する場合の理由については</w:t>
                            </w:r>
                            <w:r w:rsidRPr="00086799">
                              <w:rPr>
                                <w:szCs w:val="21"/>
                              </w:rPr>
                              <w:t>、</w:t>
                            </w:r>
                            <w:r w:rsidRPr="00086799">
                              <w:rPr>
                                <w:rFonts w:hint="eastAsia"/>
                                <w:szCs w:val="21"/>
                              </w:rPr>
                              <w:t>具体的</w:t>
                            </w:r>
                            <w:r w:rsidRPr="00086799">
                              <w:rPr>
                                <w:szCs w:val="21"/>
                              </w:rPr>
                              <w:t>に記載して</w:t>
                            </w:r>
                            <w:r w:rsidR="009D41EF">
                              <w:rPr>
                                <w:szCs w:val="21"/>
                              </w:rPr>
                              <w:t>下さい</w:t>
                            </w:r>
                            <w:r w:rsidRPr="00086799">
                              <w:rPr>
                                <w:szCs w:val="21"/>
                              </w:rPr>
                              <w:t>。</w:t>
                            </w:r>
                          </w:p>
                          <w:p w:rsidR="00E00237" w:rsidRPr="00086799" w:rsidRDefault="00E00237" w:rsidP="00E00237">
                            <w:pPr>
                              <w:pStyle w:val="aa"/>
                              <w:spacing w:line="320" w:lineRule="exact"/>
                              <w:ind w:leftChars="0" w:left="360"/>
                              <w:rPr>
                                <w:szCs w:val="21"/>
                              </w:rPr>
                            </w:pP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Pr>
                                <w:szCs w:val="21"/>
                              </w:rPr>
                              <w:t>に</w:t>
                            </w:r>
                            <w:r w:rsidR="00672516">
                              <w:rPr>
                                <w:rFonts w:hint="eastAsia"/>
                                <w:szCs w:val="21"/>
                              </w:rPr>
                              <w:t>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DECA4" id="_x0000_t202" coordsize="21600,21600" o:spt="202" path="m,l,21600r21600,l21600,xe">
                <v:stroke joinstyle="miter"/>
                <v:path gradientshapeok="t" o:connecttype="rect"/>
              </v:shapetype>
              <v:shape id="テキスト ボックス 5" o:spid="_x0000_s1027" type="#_x0000_t202" style="position:absolute;left:0;text-align:left;margin-left:13.8pt;margin-top:19.2pt;width:462pt;height:28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X2hQIAAOUEAAAOAAAAZHJzL2Uyb0RvYy54bWysVEtu2zAQ3RfoHQjua8mJP6kROXBtuChg&#10;JAGSImuaoiwBFIclaUvuMgaCHqJXKLrueXSRDinbSdyuinpBcz58M/NmRpdXdSnJRhhbgEpotxNT&#10;IhSHtFCrhH6+n7+7oMQ6plImQYmEboWlV+O3by4rPRJnkINMhSEIouyo0gnNndOjKLI8FyWzHdBC&#10;oTEDUzKHollFqWEVopcyOovjQVSBSbUBLqxF7aw10nHAzzLB3U2WWeGITCjm5sJpwrn0ZzS+ZKOV&#10;YTov+D4N9g9ZlKxQGPQINWOOkbUp/oAqC27AQuY6HMoIsqzgItSA1XTjk2rucqZFqAXJsfpIk/1/&#10;sPx6c2tIkSa0T4liJbao2T01jz+ax1/N7htpdt+b3a55/Iky6Xu6Km1H+OpO4ztXf4Aa237QW1R6&#10;FurMlP4f6yNoR+K3R7JF7QhHZf9iMOzFaOJoOx/0LuJhwI+en2tj3UcBJfGXhBrsZiCZbRbWYSro&#10;enDx0SzIIp0XUgZha6fSkA3DxuO8pFBRIpl1qEzoPPx81gjx6plUpEro4Lwfh0ivbGEoxRHV1aHu&#10;UwSf0YzZvA1tt3YGbh9JKgzo+Wt58jdXL+tA/5HDJaRbpNZAO6tW83mBkAvM/ZYZHE6kDBfO3eCR&#10;ScBsYX+jJAfz9W96748zg1ZKKhz2hNova2YEUvJJ4TS97/Z6fjuC0OsPz1AwLy3Llxa1LqeAtHZx&#10;tTUPV+/v5OGaGSgfcC8nPiqamOIYO6HucJ26dgVxr7mYTIIT7oNmbqHuNPfQvoeeyvv6gRm9nwCH&#10;w3MNh7Vgo5NBaH39SwWTtYOsCFPieW5Z3dOPuxQ6v997v6wv5eD1/HUa/wYAAP//AwBQSwMEFAAG&#10;AAgAAAAhAH8IYgDeAAAACQEAAA8AAABkcnMvZG93bnJldi54bWxMj81OwzAQhO9IvIO1SNyok0BD&#10;G7KpEFIvcKJwyW0bO4mFfyLbaVOeHnOC4+yMZr6td4vR7CR9UM4i5KsMmLSdE8oOCJ8f+7sNsBDJ&#10;CtLOSoSLDLBrrq9qqoQ723d5OsSBpRIbKkIYY5wqzkM3SkNh5SZpk9c7bygm6QcuPJ1TudG8yLKS&#10;G1I2LYw0yZdRdl+H2SCs/YWyt9hSu/fz1Otv1b+2CvH2Znl+AhblEv/C8Iuf0KFJTEc3WxGYRige&#10;y5REuN88AEv+dp2nwxGhzIst8Kbm/z9ofgAAAP//AwBQSwECLQAUAAYACAAAACEAtoM4kv4AAADh&#10;AQAAEwAAAAAAAAAAAAAAAAAAAAAAW0NvbnRlbnRfVHlwZXNdLnhtbFBLAQItABQABgAIAAAAIQA4&#10;/SH/1gAAAJQBAAALAAAAAAAAAAAAAAAAAC8BAABfcmVscy8ucmVsc1BLAQItABQABgAIAAAAIQD1&#10;OOX2hQIAAOUEAAAOAAAAAAAAAAAAAAAAAC4CAABkcnMvZTJvRG9jLnhtbFBLAQItABQABgAIAAAA&#10;IQB/CGIA3gAAAAkBAAAPAAAAAAAAAAAAAAAAAN8EAABkcnMvZG93bnJldi54bWxQSwUGAAAAAAQA&#10;BADzAAAA6gUAAAAA&#10;" fillcolor="window" strokecolor="black [3213]" strokeweight=".5pt">
                <v:stroke dashstyle="1 1"/>
                <v:textbo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F71C8B" w:rsidRPr="00AC7561" w:rsidRDefault="00F71C8B" w:rsidP="009D158C">
                      <w:pPr>
                        <w:tabs>
                          <w:tab w:val="left" w:pos="284"/>
                        </w:tabs>
                        <w:spacing w:line="320" w:lineRule="exact"/>
                        <w:ind w:left="283" w:hangingChars="135" w:hanging="283"/>
                        <w:rPr>
                          <w:szCs w:val="21"/>
                        </w:rPr>
                      </w:pPr>
                      <w:r w:rsidRPr="00991938">
                        <w:rPr>
                          <w:rFonts w:hint="eastAsia"/>
                          <w:szCs w:val="21"/>
                        </w:rPr>
                        <w:t>※</w:t>
                      </w:r>
                      <w:r w:rsidRPr="00AC7561">
                        <w:rPr>
                          <w:rFonts w:hint="eastAsia"/>
                          <w:szCs w:val="21"/>
                        </w:rPr>
                        <w:tab/>
                      </w:r>
                      <w:r w:rsidR="009D158C" w:rsidRPr="00962203">
                        <w:rPr>
                          <w:rFonts w:hint="eastAsia"/>
                          <w:szCs w:val="21"/>
                        </w:rPr>
                        <w:t>人工透析療法及びじん移植に伴う抗免疫療法の</w:t>
                      </w:r>
                      <w:r w:rsidR="00692CF5">
                        <w:rPr>
                          <w:rFonts w:hint="eastAsia"/>
                          <w:szCs w:val="21"/>
                        </w:rPr>
                        <w:t>入</w:t>
                      </w:r>
                      <w:r w:rsidR="009D158C" w:rsidRPr="00962203">
                        <w:rPr>
                          <w:rFonts w:hint="eastAsia"/>
                          <w:szCs w:val="21"/>
                        </w:rPr>
                        <w:t>院</w:t>
                      </w:r>
                      <w:r w:rsidR="00692CF5">
                        <w:rPr>
                          <w:rFonts w:hint="eastAsia"/>
                          <w:szCs w:val="21"/>
                        </w:rPr>
                        <w:t>又は</w:t>
                      </w:r>
                      <w:r w:rsidR="00692CF5">
                        <w:rPr>
                          <w:szCs w:val="21"/>
                        </w:rPr>
                        <w:t>通院</w:t>
                      </w:r>
                      <w:r w:rsidR="00C656CF">
                        <w:rPr>
                          <w:rFonts w:hint="eastAsia"/>
                          <w:szCs w:val="21"/>
                        </w:rPr>
                        <w:t>の</w:t>
                      </w:r>
                      <w:r w:rsidR="00C656CF" w:rsidRPr="00C656CF">
                        <w:rPr>
                          <w:rFonts w:hint="eastAsia"/>
                          <w:szCs w:val="21"/>
                        </w:rPr>
                        <w:t>診療見込期間</w:t>
                      </w:r>
                      <w:r w:rsidR="009D158C" w:rsidRPr="00962203">
                        <w:rPr>
                          <w:rFonts w:hint="eastAsia"/>
                          <w:szCs w:val="21"/>
                        </w:rPr>
                        <w:t>は</w:t>
                      </w:r>
                      <w:r w:rsidR="00C656CF">
                        <w:rPr>
                          <w:rFonts w:hint="eastAsia"/>
                          <w:szCs w:val="21"/>
                        </w:rPr>
                        <w:t>、最長</w:t>
                      </w:r>
                      <w:r w:rsidR="009D158C" w:rsidRPr="00962203">
                        <w:rPr>
                          <w:rFonts w:hint="eastAsia"/>
                          <w:szCs w:val="21"/>
                        </w:rPr>
                        <w:t>１年</w:t>
                      </w:r>
                      <w:r w:rsidR="00C656CF">
                        <w:rPr>
                          <w:rFonts w:hint="eastAsia"/>
                          <w:szCs w:val="21"/>
                        </w:rPr>
                        <w:t>の</w:t>
                      </w:r>
                      <w:r w:rsidR="00C656CF">
                        <w:rPr>
                          <w:szCs w:val="21"/>
                        </w:rPr>
                        <w:t>取扱い</w:t>
                      </w:r>
                      <w:r w:rsidR="009D158C" w:rsidRPr="00962203">
                        <w:rPr>
                          <w:rFonts w:hint="eastAsia"/>
                          <w:szCs w:val="21"/>
                        </w:rPr>
                        <w:t>が可能です</w:t>
                      </w:r>
                      <w:r w:rsidR="00C656CF">
                        <w:rPr>
                          <w:rFonts w:hint="eastAsia"/>
                          <w:szCs w:val="21"/>
                        </w:rPr>
                        <w:t>が</w:t>
                      </w:r>
                      <w:r w:rsidR="00C656CF">
                        <w:rPr>
                          <w:szCs w:val="21"/>
                        </w:rPr>
                        <w:t>、あくまで治療に必要な期間</w:t>
                      </w:r>
                      <w:r w:rsidR="00C656CF">
                        <w:rPr>
                          <w:rFonts w:hint="eastAsia"/>
                          <w:szCs w:val="21"/>
                        </w:rPr>
                        <w:t>と</w:t>
                      </w:r>
                      <w:r w:rsidR="00C656CF">
                        <w:rPr>
                          <w:szCs w:val="21"/>
                        </w:rPr>
                        <w:t>して</w:t>
                      </w:r>
                      <w:r w:rsidR="009D41EF">
                        <w:rPr>
                          <w:szCs w:val="21"/>
                        </w:rPr>
                        <w:t>下さい</w:t>
                      </w:r>
                      <w:r w:rsidR="009D158C" w:rsidRPr="00962203">
                        <w:rPr>
                          <w:rFonts w:hint="eastAsia"/>
                          <w:szCs w:val="21"/>
                        </w:rPr>
                        <w:t>。</w:t>
                      </w:r>
                      <w:r w:rsidR="009D158C" w:rsidRPr="00960F03">
                        <w:rPr>
                          <w:sz w:val="18"/>
                          <w:szCs w:val="18"/>
                        </w:rPr>
                        <w:tab/>
                      </w:r>
                      <w:r w:rsidRPr="00AC7561">
                        <w:rPr>
                          <w:rFonts w:hint="eastAsia"/>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p>
                    <w:p w:rsidR="00F71C8B" w:rsidRDefault="00F71C8B" w:rsidP="00086799">
                      <w:pPr>
                        <w:spacing w:line="320" w:lineRule="exact"/>
                        <w:ind w:left="315" w:hangingChars="150" w:hanging="315"/>
                        <w:rPr>
                          <w:szCs w:val="21"/>
                        </w:rPr>
                      </w:pPr>
                      <w:r>
                        <w:rPr>
                          <w:rFonts w:hint="eastAsia"/>
                          <w:szCs w:val="21"/>
                        </w:rPr>
                        <w:t>※</w:t>
                      </w:r>
                      <w:r>
                        <w:rPr>
                          <w:rFonts w:hint="eastAsia"/>
                          <w:szCs w:val="21"/>
                        </w:rPr>
                        <w:t xml:space="preserve"> </w:t>
                      </w:r>
                      <w:r w:rsidR="006E12FF">
                        <w:rPr>
                          <w:rFonts w:hint="eastAsia"/>
                          <w:szCs w:val="21"/>
                        </w:rPr>
                        <w:t>更生医療と並行して行う合併症等の治療に係る医療費については支給</w:t>
                      </w:r>
                      <w:r w:rsidRPr="00AC7561">
                        <w:rPr>
                          <w:rFonts w:hint="eastAsia"/>
                          <w:szCs w:val="21"/>
                        </w:rPr>
                        <w:t>の対象となりませんので、</w:t>
                      </w:r>
                      <w:r w:rsidR="00E00237">
                        <w:rPr>
                          <w:rFonts w:hint="eastAsia"/>
                          <w:szCs w:val="21"/>
                        </w:rPr>
                        <w:t>表面</w:t>
                      </w:r>
                      <w:r w:rsidR="00E00237">
                        <w:rPr>
                          <w:szCs w:val="21"/>
                        </w:rPr>
                        <w:t>の</w:t>
                      </w:r>
                      <w:r w:rsidRPr="00AC7561">
                        <w:rPr>
                          <w:rFonts w:hint="eastAsia"/>
                          <w:szCs w:val="21"/>
                        </w:rPr>
                        <w:t>医療費概算額には含めないで</w:t>
                      </w:r>
                      <w:r w:rsidR="009D41EF">
                        <w:rPr>
                          <w:rFonts w:hint="eastAsia"/>
                          <w:szCs w:val="21"/>
                        </w:rPr>
                        <w:t>下さい</w:t>
                      </w:r>
                      <w:r w:rsidRPr="00AC7561">
                        <w:rPr>
                          <w:rFonts w:hint="eastAsia"/>
                          <w:szCs w:val="21"/>
                        </w:rPr>
                        <w:t>。</w:t>
                      </w:r>
                      <w:r w:rsidRPr="00AC7561">
                        <w:rPr>
                          <w:rFonts w:hint="eastAsia"/>
                          <w:szCs w:val="21"/>
                        </w:rPr>
                        <w:tab/>
                      </w:r>
                    </w:p>
                    <w:p w:rsidR="00F71C8B" w:rsidRDefault="00F71C8B" w:rsidP="00F71C8B">
                      <w:pPr>
                        <w:spacing w:line="320" w:lineRule="exact"/>
                        <w:rPr>
                          <w:szCs w:val="21"/>
                        </w:rPr>
                      </w:pP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Default="00F71C8B" w:rsidP="00E00237">
                      <w:pPr>
                        <w:pStyle w:val="aa"/>
                        <w:numPr>
                          <w:ilvl w:val="0"/>
                          <w:numId w:val="6"/>
                        </w:numPr>
                        <w:spacing w:line="320" w:lineRule="exact"/>
                        <w:ind w:leftChars="0"/>
                        <w:rPr>
                          <w:szCs w:val="21"/>
                        </w:rPr>
                      </w:pPr>
                      <w:r w:rsidRPr="00086799">
                        <w:rPr>
                          <w:rFonts w:hint="eastAsia"/>
                          <w:szCs w:val="21"/>
                        </w:rPr>
                        <w:t>入院の主たる原因が更生医療以外の医療の場合は</w:t>
                      </w:r>
                      <w:r w:rsidR="00E00237">
                        <w:rPr>
                          <w:rFonts w:hint="eastAsia"/>
                          <w:szCs w:val="21"/>
                        </w:rPr>
                        <w:t>、</w:t>
                      </w:r>
                      <w:r w:rsidR="00E00237" w:rsidRPr="00E00237">
                        <w:rPr>
                          <w:rFonts w:hint="eastAsia"/>
                          <w:szCs w:val="21"/>
                        </w:rPr>
                        <w:t>入院基本料及び当該医療費は支給の対象となりませんので、表面の医療費概算額には記入しないで</w:t>
                      </w:r>
                      <w:r w:rsidR="009D41EF">
                        <w:rPr>
                          <w:rFonts w:hint="eastAsia"/>
                          <w:szCs w:val="21"/>
                        </w:rPr>
                        <w:t>下さい</w:t>
                      </w:r>
                      <w:r w:rsidR="00E00237" w:rsidRPr="00E00237">
                        <w:rPr>
                          <w:rFonts w:hint="eastAsia"/>
                          <w:szCs w:val="21"/>
                        </w:rPr>
                        <w:t>。</w:t>
                      </w:r>
                      <w:r w:rsidRPr="00086799">
                        <w:rPr>
                          <w:rFonts w:hint="eastAsia"/>
                          <w:szCs w:val="21"/>
                        </w:rPr>
                        <w:t>また</w:t>
                      </w:r>
                      <w:r w:rsidRPr="00086799">
                        <w:rPr>
                          <w:szCs w:val="21"/>
                        </w:rPr>
                        <w:t>、</w:t>
                      </w:r>
                      <w:r w:rsidRPr="00086799">
                        <w:rPr>
                          <w:rFonts w:hint="eastAsia"/>
                          <w:szCs w:val="21"/>
                        </w:rPr>
                        <w:t>入院を要する場合の理由については</w:t>
                      </w:r>
                      <w:r w:rsidRPr="00086799">
                        <w:rPr>
                          <w:szCs w:val="21"/>
                        </w:rPr>
                        <w:t>、</w:t>
                      </w:r>
                      <w:r w:rsidRPr="00086799">
                        <w:rPr>
                          <w:rFonts w:hint="eastAsia"/>
                          <w:szCs w:val="21"/>
                        </w:rPr>
                        <w:t>具体的</w:t>
                      </w:r>
                      <w:r w:rsidRPr="00086799">
                        <w:rPr>
                          <w:szCs w:val="21"/>
                        </w:rPr>
                        <w:t>に記載して</w:t>
                      </w:r>
                      <w:r w:rsidR="009D41EF">
                        <w:rPr>
                          <w:szCs w:val="21"/>
                        </w:rPr>
                        <w:t>下さい</w:t>
                      </w:r>
                      <w:r w:rsidRPr="00086799">
                        <w:rPr>
                          <w:szCs w:val="21"/>
                        </w:rPr>
                        <w:t>。</w:t>
                      </w:r>
                    </w:p>
                    <w:p w:rsidR="00E00237" w:rsidRPr="00086799" w:rsidRDefault="00E00237" w:rsidP="00E00237">
                      <w:pPr>
                        <w:pStyle w:val="aa"/>
                        <w:spacing w:line="320" w:lineRule="exact"/>
                        <w:ind w:leftChars="0" w:left="360"/>
                        <w:rPr>
                          <w:szCs w:val="21"/>
                        </w:rPr>
                      </w:pP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Pr>
                          <w:szCs w:val="21"/>
                        </w:rPr>
                        <w:t>に</w:t>
                      </w:r>
                      <w:r w:rsidR="00672516">
                        <w:rPr>
                          <w:rFonts w:hint="eastAsia"/>
                          <w:szCs w:val="21"/>
                        </w:rPr>
                        <w:t>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v:textbox>
              </v:shape>
            </w:pict>
          </mc:Fallback>
        </mc:AlternateContent>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p>
    <w:sectPr w:rsidR="00AD3420" w:rsidRPr="00B72E46" w:rsidSect="00AE1984">
      <w:headerReference w:type="even" r:id="rId7"/>
      <w:headerReference w:type="default" r:id="rId8"/>
      <w:footerReference w:type="even" r:id="rId9"/>
      <w:footerReference w:type="default" r:id="rId10"/>
      <w:headerReference w:type="first" r:id="rId11"/>
      <w:footerReference w:type="first" r:id="rId12"/>
      <w:pgSz w:w="11906" w:h="16838" w:code="9"/>
      <w:pgMar w:top="340" w:right="992" w:bottom="340"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BF" w:rsidRDefault="00F538BF" w:rsidP="00AD3420">
      <w:r>
        <w:separator/>
      </w:r>
    </w:p>
  </w:endnote>
  <w:endnote w:type="continuationSeparator" w:id="0">
    <w:p w:rsidR="00F538BF" w:rsidRDefault="00F538BF" w:rsidP="00A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2C" w:rsidRDefault="002719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1F" w:rsidRPr="00FB431F" w:rsidRDefault="006B3555" w:rsidP="00FB431F">
    <w:pPr>
      <w:pStyle w:val="a8"/>
      <w:jc w:val="right"/>
      <w:rPr>
        <w:sz w:val="18"/>
        <w:szCs w:val="18"/>
      </w:rPr>
    </w:pPr>
    <w:r>
      <w:rPr>
        <w:rFonts w:hint="eastAsia"/>
        <w:sz w:val="18"/>
        <w:szCs w:val="18"/>
      </w:rPr>
      <w:t>【</w:t>
    </w:r>
    <w:r w:rsidR="00FB431F" w:rsidRPr="00FB431F">
      <w:rPr>
        <w:rFonts w:hint="eastAsia"/>
        <w:sz w:val="18"/>
        <w:szCs w:val="18"/>
      </w:rPr>
      <w:t>大分県身体障害者更生相談所</w:t>
    </w:r>
    <w:r>
      <w:rPr>
        <w:rFonts w:hint="eastAs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2C" w:rsidRDefault="002719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BF" w:rsidRDefault="00F538BF" w:rsidP="00AD3420">
      <w:r>
        <w:separator/>
      </w:r>
    </w:p>
  </w:footnote>
  <w:footnote w:type="continuationSeparator" w:id="0">
    <w:p w:rsidR="00F538BF" w:rsidRDefault="00F538BF" w:rsidP="00AD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84" w:rsidRDefault="00AE1984">
    <w:pPr>
      <w:pStyle w:val="a6"/>
    </w:pPr>
    <w:r w:rsidRPr="00AE1984">
      <w:rPr>
        <w:rFonts w:hint="eastAsia"/>
      </w:rPr>
      <w:t>(</w:t>
    </w:r>
    <w:r>
      <w:rPr>
        <w:rFonts w:hint="eastAsia"/>
      </w:rPr>
      <w:t>裏</w:t>
    </w:r>
    <w:r w:rsidRPr="00AE1984">
      <w:rPr>
        <w:rFonts w:hint="eastAsia"/>
      </w:rPr>
      <w:t xml:space="preserve"> </w:t>
    </w:r>
    <w:r w:rsidRPr="00AE1984">
      <w:rPr>
        <w:rFonts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59" w:rsidRDefault="00983459">
    <w:pPr>
      <w:pStyle w:val="a6"/>
    </w:pPr>
    <w:r w:rsidRPr="00983459">
      <w:rPr>
        <w:rFonts w:hint="eastAsia"/>
      </w:rPr>
      <w:t>(</w:t>
    </w:r>
    <w:r w:rsidRPr="00983459">
      <w:rPr>
        <w:rFonts w:hint="eastAsia"/>
      </w:rPr>
      <w:t>表</w:t>
    </w:r>
    <w:r w:rsidRPr="00983459">
      <w:rPr>
        <w:rFonts w:hint="eastAsia"/>
      </w:rPr>
      <w:t xml:space="preserve"> </w:t>
    </w:r>
    <w:r w:rsidRPr="00983459">
      <w:rPr>
        <w:rFonts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2C" w:rsidRDefault="002719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F21"/>
    <w:multiLevelType w:val="hybridMultilevel"/>
    <w:tmpl w:val="F31041D8"/>
    <w:lvl w:ilvl="0" w:tplc="85488D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A07A8F"/>
    <w:multiLevelType w:val="hybridMultilevel"/>
    <w:tmpl w:val="B1EC5B68"/>
    <w:lvl w:ilvl="0" w:tplc="CFC43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906354"/>
    <w:multiLevelType w:val="hybridMultilevel"/>
    <w:tmpl w:val="2F1EF15E"/>
    <w:lvl w:ilvl="0" w:tplc="976C93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A28AC"/>
    <w:multiLevelType w:val="hybridMultilevel"/>
    <w:tmpl w:val="75E43264"/>
    <w:lvl w:ilvl="0" w:tplc="2FC6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0B32A9"/>
    <w:multiLevelType w:val="hybridMultilevel"/>
    <w:tmpl w:val="53903566"/>
    <w:lvl w:ilvl="0" w:tplc="58C85A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E2F78"/>
    <w:multiLevelType w:val="hybridMultilevel"/>
    <w:tmpl w:val="641AB5EE"/>
    <w:lvl w:ilvl="0" w:tplc="841CAE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67"/>
    <w:rsid w:val="00033391"/>
    <w:rsid w:val="00066C5E"/>
    <w:rsid w:val="00086799"/>
    <w:rsid w:val="000E49E4"/>
    <w:rsid w:val="001141C8"/>
    <w:rsid w:val="00132DC6"/>
    <w:rsid w:val="0015287C"/>
    <w:rsid w:val="00170C34"/>
    <w:rsid w:val="00175A5A"/>
    <w:rsid w:val="0017791E"/>
    <w:rsid w:val="001B77FC"/>
    <w:rsid w:val="00207D98"/>
    <w:rsid w:val="00232E9F"/>
    <w:rsid w:val="00242DE9"/>
    <w:rsid w:val="002709B2"/>
    <w:rsid w:val="0027192C"/>
    <w:rsid w:val="002875F8"/>
    <w:rsid w:val="0029532C"/>
    <w:rsid w:val="002B08B0"/>
    <w:rsid w:val="002B1866"/>
    <w:rsid w:val="002D73B5"/>
    <w:rsid w:val="002E1B0B"/>
    <w:rsid w:val="003055B5"/>
    <w:rsid w:val="003234A7"/>
    <w:rsid w:val="00324EE4"/>
    <w:rsid w:val="00345A17"/>
    <w:rsid w:val="00380509"/>
    <w:rsid w:val="003A6C31"/>
    <w:rsid w:val="003D67C6"/>
    <w:rsid w:val="003E6EDA"/>
    <w:rsid w:val="003F6236"/>
    <w:rsid w:val="00406C34"/>
    <w:rsid w:val="00431B20"/>
    <w:rsid w:val="0044158D"/>
    <w:rsid w:val="00467870"/>
    <w:rsid w:val="00470C23"/>
    <w:rsid w:val="00496D12"/>
    <w:rsid w:val="004B4DA3"/>
    <w:rsid w:val="004C5109"/>
    <w:rsid w:val="004F6217"/>
    <w:rsid w:val="00503D72"/>
    <w:rsid w:val="005B64B5"/>
    <w:rsid w:val="005C37D1"/>
    <w:rsid w:val="005D1899"/>
    <w:rsid w:val="005D6BE6"/>
    <w:rsid w:val="005D7BAB"/>
    <w:rsid w:val="005F1158"/>
    <w:rsid w:val="005F7E96"/>
    <w:rsid w:val="00651C50"/>
    <w:rsid w:val="006523E9"/>
    <w:rsid w:val="0065402E"/>
    <w:rsid w:val="00654B0A"/>
    <w:rsid w:val="00672175"/>
    <w:rsid w:val="00672516"/>
    <w:rsid w:val="006729F4"/>
    <w:rsid w:val="00692CF5"/>
    <w:rsid w:val="00694FDE"/>
    <w:rsid w:val="00695AB9"/>
    <w:rsid w:val="006A4968"/>
    <w:rsid w:val="006B3555"/>
    <w:rsid w:val="006B460F"/>
    <w:rsid w:val="006C42E8"/>
    <w:rsid w:val="006E12FF"/>
    <w:rsid w:val="00724255"/>
    <w:rsid w:val="00742505"/>
    <w:rsid w:val="007B4B09"/>
    <w:rsid w:val="007D36D9"/>
    <w:rsid w:val="007E377A"/>
    <w:rsid w:val="007F7F22"/>
    <w:rsid w:val="0084518C"/>
    <w:rsid w:val="008861BE"/>
    <w:rsid w:val="00897BDF"/>
    <w:rsid w:val="008B295B"/>
    <w:rsid w:val="008C1E6F"/>
    <w:rsid w:val="00920E23"/>
    <w:rsid w:val="009434B3"/>
    <w:rsid w:val="00960F03"/>
    <w:rsid w:val="00962203"/>
    <w:rsid w:val="00983459"/>
    <w:rsid w:val="00991938"/>
    <w:rsid w:val="009941BB"/>
    <w:rsid w:val="009D158C"/>
    <w:rsid w:val="009D220B"/>
    <w:rsid w:val="009D41EF"/>
    <w:rsid w:val="009E076A"/>
    <w:rsid w:val="00A01275"/>
    <w:rsid w:val="00A37154"/>
    <w:rsid w:val="00A83052"/>
    <w:rsid w:val="00A9425B"/>
    <w:rsid w:val="00AC3B64"/>
    <w:rsid w:val="00AC7561"/>
    <w:rsid w:val="00AD3420"/>
    <w:rsid w:val="00AE1984"/>
    <w:rsid w:val="00AF36C8"/>
    <w:rsid w:val="00B35E75"/>
    <w:rsid w:val="00B51DCC"/>
    <w:rsid w:val="00B72E46"/>
    <w:rsid w:val="00B94238"/>
    <w:rsid w:val="00BB1492"/>
    <w:rsid w:val="00BD7C21"/>
    <w:rsid w:val="00C11766"/>
    <w:rsid w:val="00C479E9"/>
    <w:rsid w:val="00C51180"/>
    <w:rsid w:val="00C656CF"/>
    <w:rsid w:val="00CB0727"/>
    <w:rsid w:val="00CC1DD1"/>
    <w:rsid w:val="00D0711A"/>
    <w:rsid w:val="00D1160E"/>
    <w:rsid w:val="00D173FE"/>
    <w:rsid w:val="00D270D5"/>
    <w:rsid w:val="00D620FF"/>
    <w:rsid w:val="00D7389B"/>
    <w:rsid w:val="00D80E5B"/>
    <w:rsid w:val="00DA2C54"/>
    <w:rsid w:val="00E00237"/>
    <w:rsid w:val="00E130A2"/>
    <w:rsid w:val="00E26AFF"/>
    <w:rsid w:val="00E34626"/>
    <w:rsid w:val="00E4003E"/>
    <w:rsid w:val="00E401A0"/>
    <w:rsid w:val="00E90C2C"/>
    <w:rsid w:val="00E9511B"/>
    <w:rsid w:val="00EB0986"/>
    <w:rsid w:val="00EB0BF6"/>
    <w:rsid w:val="00ED4467"/>
    <w:rsid w:val="00EE4B3E"/>
    <w:rsid w:val="00F43EA2"/>
    <w:rsid w:val="00F47C5B"/>
    <w:rsid w:val="00F538BF"/>
    <w:rsid w:val="00F55AFE"/>
    <w:rsid w:val="00F71C8B"/>
    <w:rsid w:val="00F86AC5"/>
    <w:rsid w:val="00FA49E1"/>
    <w:rsid w:val="00FB04C0"/>
    <w:rsid w:val="00FB431F"/>
    <w:rsid w:val="00FE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1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154"/>
    <w:rPr>
      <w:rFonts w:asciiTheme="majorHAnsi" w:eastAsiaTheme="majorEastAsia" w:hAnsiTheme="majorHAnsi" w:cstheme="majorBidi"/>
      <w:sz w:val="18"/>
      <w:szCs w:val="18"/>
    </w:rPr>
  </w:style>
  <w:style w:type="paragraph" w:styleId="a6">
    <w:name w:val="header"/>
    <w:basedOn w:val="a"/>
    <w:link w:val="a7"/>
    <w:uiPriority w:val="99"/>
    <w:unhideWhenUsed/>
    <w:rsid w:val="00AD3420"/>
    <w:pPr>
      <w:tabs>
        <w:tab w:val="center" w:pos="4252"/>
        <w:tab w:val="right" w:pos="8504"/>
      </w:tabs>
      <w:snapToGrid w:val="0"/>
    </w:pPr>
  </w:style>
  <w:style w:type="character" w:customStyle="1" w:styleId="a7">
    <w:name w:val="ヘッダー (文字)"/>
    <w:basedOn w:val="a0"/>
    <w:link w:val="a6"/>
    <w:uiPriority w:val="99"/>
    <w:rsid w:val="00AD3420"/>
  </w:style>
  <w:style w:type="paragraph" w:styleId="a8">
    <w:name w:val="footer"/>
    <w:basedOn w:val="a"/>
    <w:link w:val="a9"/>
    <w:uiPriority w:val="99"/>
    <w:unhideWhenUsed/>
    <w:rsid w:val="00AD3420"/>
    <w:pPr>
      <w:tabs>
        <w:tab w:val="center" w:pos="4252"/>
        <w:tab w:val="right" w:pos="8504"/>
      </w:tabs>
      <w:snapToGrid w:val="0"/>
    </w:pPr>
  </w:style>
  <w:style w:type="character" w:customStyle="1" w:styleId="a9">
    <w:name w:val="フッター (文字)"/>
    <w:basedOn w:val="a0"/>
    <w:link w:val="a8"/>
    <w:uiPriority w:val="99"/>
    <w:rsid w:val="00AD3420"/>
  </w:style>
  <w:style w:type="paragraph" w:styleId="aa">
    <w:name w:val="List Paragraph"/>
    <w:basedOn w:val="a"/>
    <w:uiPriority w:val="34"/>
    <w:qFormat/>
    <w:rsid w:val="009919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9928">
      <w:bodyDiv w:val="1"/>
      <w:marLeft w:val="0"/>
      <w:marRight w:val="0"/>
      <w:marTop w:val="0"/>
      <w:marBottom w:val="0"/>
      <w:divBdr>
        <w:top w:val="none" w:sz="0" w:space="0" w:color="auto"/>
        <w:left w:val="none" w:sz="0" w:space="0" w:color="auto"/>
        <w:bottom w:val="none" w:sz="0" w:space="0" w:color="auto"/>
        <w:right w:val="none" w:sz="0" w:space="0" w:color="auto"/>
      </w:divBdr>
    </w:div>
    <w:div w:id="943922677">
      <w:bodyDiv w:val="1"/>
      <w:marLeft w:val="0"/>
      <w:marRight w:val="0"/>
      <w:marTop w:val="0"/>
      <w:marBottom w:val="0"/>
      <w:divBdr>
        <w:top w:val="none" w:sz="0" w:space="0" w:color="auto"/>
        <w:left w:val="none" w:sz="0" w:space="0" w:color="auto"/>
        <w:bottom w:val="none" w:sz="0" w:space="0" w:color="auto"/>
        <w:right w:val="none" w:sz="0" w:space="0" w:color="auto"/>
      </w:divBdr>
    </w:div>
    <w:div w:id="1269893893">
      <w:bodyDiv w:val="1"/>
      <w:marLeft w:val="0"/>
      <w:marRight w:val="0"/>
      <w:marTop w:val="0"/>
      <w:marBottom w:val="0"/>
      <w:divBdr>
        <w:top w:val="none" w:sz="0" w:space="0" w:color="auto"/>
        <w:left w:val="none" w:sz="0" w:space="0" w:color="auto"/>
        <w:bottom w:val="none" w:sz="0" w:space="0" w:color="auto"/>
        <w:right w:val="none" w:sz="0" w:space="0" w:color="auto"/>
      </w:divBdr>
    </w:div>
    <w:div w:id="1439332894">
      <w:bodyDiv w:val="1"/>
      <w:marLeft w:val="0"/>
      <w:marRight w:val="0"/>
      <w:marTop w:val="0"/>
      <w:marBottom w:val="0"/>
      <w:divBdr>
        <w:top w:val="none" w:sz="0" w:space="0" w:color="auto"/>
        <w:left w:val="none" w:sz="0" w:space="0" w:color="auto"/>
        <w:bottom w:val="none" w:sz="0" w:space="0" w:color="auto"/>
        <w:right w:val="none" w:sz="0" w:space="0" w:color="auto"/>
      </w:divBdr>
    </w:div>
    <w:div w:id="1638871148">
      <w:bodyDiv w:val="1"/>
      <w:marLeft w:val="0"/>
      <w:marRight w:val="0"/>
      <w:marTop w:val="0"/>
      <w:marBottom w:val="0"/>
      <w:divBdr>
        <w:top w:val="none" w:sz="0" w:space="0" w:color="auto"/>
        <w:left w:val="none" w:sz="0" w:space="0" w:color="auto"/>
        <w:bottom w:val="none" w:sz="0" w:space="0" w:color="auto"/>
        <w:right w:val="none" w:sz="0" w:space="0" w:color="auto"/>
      </w:divBdr>
    </w:div>
    <w:div w:id="19306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2022-06-28T05:11:00Z</dcterms:created>
  <dcterms:modified xsi:type="dcterms:W3CDTF">2022-06-28T05:11:00Z</dcterms:modified>
</cp:coreProperties>
</file>