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6" w:rsidRDefault="00833C66" w:rsidP="00833C6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21</w:t>
      </w:r>
      <w:r>
        <w:rPr>
          <w:rFonts w:hint="eastAsia"/>
        </w:rPr>
        <w:t>号様式別表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課税の特例適用者用</w:t>
      </w:r>
      <w:r>
        <w:t>)</w:t>
      </w:r>
    </w:p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2520"/>
        <w:gridCol w:w="2520"/>
      </w:tblGrid>
      <w:tr w:rsidR="00833C66" w:rsidTr="008A02C8">
        <w:trPr>
          <w:trHeight w:val="339"/>
        </w:trPr>
        <w:tc>
          <w:tcPr>
            <w:tcW w:w="5145" w:type="dxa"/>
            <w:tcBorders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納税者の氏名又は名称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  <w:jc w:val="center"/>
      </w:pPr>
      <w:r>
        <w:rPr>
          <w:rFonts w:hint="eastAsia"/>
          <w:spacing w:val="52"/>
        </w:rPr>
        <w:t>課税の特例適用計算</w:t>
      </w:r>
      <w:r>
        <w:rPr>
          <w:rFonts w:hint="eastAsia"/>
        </w:rPr>
        <w:t>書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8"/>
        <w:gridCol w:w="2268"/>
        <w:gridCol w:w="2197"/>
        <w:gridCol w:w="3136"/>
      </w:tblGrid>
      <w:tr w:rsidR="00833C66" w:rsidTr="008A02C8">
        <w:trPr>
          <w:trHeight w:val="345"/>
        </w:trPr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焼却施設への搬入</w:t>
            </w:r>
          </w:p>
        </w:tc>
        <w:tc>
          <w:tcPr>
            <w:tcW w:w="21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最終処分場への搬入</w:t>
            </w:r>
          </w:p>
        </w:tc>
        <w:tc>
          <w:tcPr>
            <w:tcW w:w="3136" w:type="dxa"/>
            <w:tcBorders>
              <w:left w:val="nil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合計搬入量</w:t>
            </w:r>
          </w:p>
        </w:tc>
      </w:tr>
      <w:tr w:rsidR="00833C66" w:rsidTr="008A02C8">
        <w:trPr>
          <w:cantSplit/>
          <w:trHeight w:val="390"/>
        </w:trPr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課税期間における重量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2197" w:type="dxa"/>
            <w:tcBorders>
              <w:left w:val="nil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3136" w:type="dxa"/>
            <w:tcBorders>
              <w:left w:val="nil"/>
              <w:bottom w:val="nil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…申告書の③、⑪の数値を転記</w:t>
            </w:r>
          </w:p>
        </w:tc>
      </w:tr>
      <w:tr w:rsidR="00833C66" w:rsidTr="008A02C8">
        <w:trPr>
          <w:cantSplit/>
          <w:trHeight w:val="495"/>
        </w:trPr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既申告分の重量合計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2197" w:type="dxa"/>
            <w:tcBorders>
              <w:left w:val="nil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…既申告書の③、⑪の</w:t>
            </w:r>
            <w:r>
              <w:rPr>
                <w:rFonts w:hint="eastAsia"/>
                <w:spacing w:val="-4"/>
                <w:u w:val="single"/>
              </w:rPr>
              <w:t>累計</w:t>
            </w:r>
            <w:r>
              <w:rPr>
                <w:rFonts w:hint="eastAsia"/>
                <w:spacing w:val="-4"/>
              </w:rPr>
              <w:t>を転記</w:t>
            </w:r>
          </w:p>
        </w:tc>
      </w:tr>
      <w:tr w:rsidR="00833C66" w:rsidTr="008A02C8">
        <w:trPr>
          <w:trHeight w:val="600"/>
        </w:trPr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374D3C1" wp14:editId="53EC53A0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543560</wp:posOffset>
                      </wp:positionV>
                      <wp:extent cx="3333750" cy="431800"/>
                      <wp:effectExtent l="0" t="0" r="0" b="0"/>
                      <wp:wrapNone/>
                      <wp:docPr id="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0" cy="431800"/>
                                <a:chOff x="4767" y="4969"/>
                                <a:chExt cx="5250" cy="680"/>
                              </a:xfrm>
                            </wpg:grpSpPr>
                            <wps:wsp>
                              <wps:cNvPr id="9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4969"/>
                                  <a:ext cx="0" cy="3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67" y="5304"/>
                                  <a:ext cx="5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9" y="5292"/>
                                  <a:ext cx="0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4E37D" id="Group 3" o:spid="_x0000_s1026" style="position:absolute;left:0;text-align:left;margin-left:194.25pt;margin-top:42.8pt;width:262.5pt;height:34pt;z-index:251660288" coordorigin="4767,4969" coordsize="525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" o:allowincell="f">
                      <v:line id="Line 4" o:spid="_x0000_s1027" style="position:absolute;visibility:visible;mso-wrap-style:square" from="10017,4969" to="10017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      <v:line id="Line 5" o:spid="_x0000_s1028" style="position:absolute;flip:x;visibility:visible;mso-wrap-style:square" from="4767,5304" to="10017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      <v:line id="Line 6" o:spid="_x0000_s1029" style="position:absolute;visibility:visible;mso-wrap-style:square" from="4779,5292" to="4779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" strokeweight="1.5pt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今回の申告で課税標準の特例の基礎となる重量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219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31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カ</w:t>
            </w:r>
            <w:r>
              <w:t>)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</w:tr>
    </w:tbl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2366"/>
        <w:gridCol w:w="1441"/>
        <w:gridCol w:w="2324"/>
        <w:gridCol w:w="1442"/>
      </w:tblGrid>
      <w:tr w:rsidR="00833C66" w:rsidTr="008A02C8">
        <w:trPr>
          <w:cantSplit/>
          <w:trHeight w:val="51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合計搬入量</w:t>
            </w:r>
            <w:r>
              <w:t>((</w:t>
            </w:r>
            <w:r>
              <w:rPr>
                <w:rFonts w:hint="eastAsia"/>
              </w:rPr>
              <w:t>カ</w:t>
            </w:r>
            <w:r>
              <w:t>)</w:t>
            </w:r>
            <w:r>
              <w:rPr>
                <w:rFonts w:hint="eastAsia"/>
              </w:rPr>
              <w:t>の再掲</w:t>
            </w:r>
            <w:r>
              <w:t>)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キ</w:t>
            </w:r>
            <w: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特例割合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ク</w:t>
            </w:r>
            <w:r>
              <w:t>)</w:t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特例適用後の課税標準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キ</w:t>
            </w:r>
            <w:r>
              <w:t>)</w:t>
            </w:r>
            <w:r>
              <w:rPr>
                <w:rFonts w:hint="eastAsia"/>
              </w:rPr>
              <w:t>×</w:t>
            </w:r>
            <w:r>
              <w:t>(</w:t>
            </w:r>
            <w:r>
              <w:rPr>
                <w:rFonts w:hint="eastAsia"/>
              </w:rPr>
              <w:t>ク</w:t>
            </w:r>
            <w:r>
              <w:t>)</w:t>
            </w:r>
          </w:p>
        </w:tc>
        <w:tc>
          <w:tcPr>
            <w:tcW w:w="1442" w:type="dxa"/>
            <w:tcBorders>
              <w:left w:val="nil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3C66" w:rsidTr="008A02C8">
        <w:trPr>
          <w:cantSplit/>
          <w:trHeight w:val="51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課税標準の特例計算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万トン以下の重量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100</w:t>
            </w:r>
            <w:r>
              <w:rPr>
                <w:rFonts w:hint="eastAsia"/>
              </w:rPr>
              <w:t>／</w:t>
            </w:r>
            <w: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・・・</w:t>
            </w:r>
            <w:r>
              <w:t>A</w:t>
            </w:r>
          </w:p>
        </w:tc>
      </w:tr>
      <w:tr w:rsidR="00833C66" w:rsidTr="008A02C8">
        <w:trPr>
          <w:cantSplit/>
          <w:trHeight w:val="51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万トンを超え</w:t>
            </w:r>
            <w:r>
              <w:t>2</w:t>
            </w:r>
            <w:r>
              <w:rPr>
                <w:rFonts w:hint="eastAsia"/>
              </w:rPr>
              <w:t>万トン以下の重量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50</w:t>
            </w:r>
            <w:r>
              <w:rPr>
                <w:rFonts w:hint="eastAsia"/>
              </w:rPr>
              <w:t>／</w:t>
            </w:r>
            <w: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・・・</w:t>
            </w:r>
            <w:r>
              <w:t>B</w:t>
            </w:r>
          </w:p>
        </w:tc>
      </w:tr>
      <w:tr w:rsidR="00833C66" w:rsidTr="008A02C8">
        <w:trPr>
          <w:cantSplit/>
          <w:trHeight w:val="517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万トンを超える重量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25</w:t>
            </w:r>
            <w:r>
              <w:rPr>
                <w:rFonts w:hint="eastAsia"/>
              </w:rPr>
              <w:t>／</w:t>
            </w:r>
            <w: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・・・</w:t>
            </w:r>
            <w:r>
              <w:t>C</w:t>
            </w:r>
          </w:p>
        </w:tc>
      </w:tr>
      <w:tr w:rsidR="00833C66" w:rsidTr="008A02C8">
        <w:trPr>
          <w:cantSplit/>
          <w:trHeight w:val="518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42" w:type="dxa"/>
            <w:tcBorders>
              <w:left w:val="nil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焼却施設及び最終処分場への搬入に対するあん分計算</w:t>
      </w:r>
      <w:r>
        <w:t>)</w:t>
      </w:r>
    </w:p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2324"/>
        <w:gridCol w:w="5235"/>
      </w:tblGrid>
      <w:tr w:rsidR="00833C66" w:rsidTr="008A02C8">
        <w:trPr>
          <w:trHeight w:val="17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按分率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(</w:t>
            </w:r>
            <w:r>
              <w:rPr>
                <w:rFonts w:hint="eastAsia"/>
              </w:rPr>
              <w:t>カ</w:t>
            </w:r>
            <w:r>
              <w:t>)</w:t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5" w:type="dxa"/>
            <w:tcBorders>
              <w:left w:val="nil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小数点第</w:t>
            </w:r>
            <w:r>
              <w:t>8</w:t>
            </w:r>
            <w:r>
              <w:rPr>
                <w:rFonts w:hint="eastAsia"/>
              </w:rPr>
              <w:t>位を四捨五入してください</w:t>
            </w:r>
            <w:r>
              <w:t>)</w:t>
            </w:r>
            <w:r>
              <w:rPr>
                <w:rFonts w:hint="eastAsia"/>
              </w:rPr>
              <w:t>・・・</w:t>
            </w:r>
            <w:r>
              <w:t>D</w:t>
            </w:r>
          </w:p>
        </w:tc>
      </w:tr>
    </w:tbl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2072"/>
        <w:gridCol w:w="2338"/>
        <w:gridCol w:w="1455"/>
        <w:gridCol w:w="2322"/>
        <w:gridCol w:w="1420"/>
      </w:tblGrid>
      <w:tr w:rsidR="00833C66" w:rsidTr="008A02C8">
        <w:trPr>
          <w:cantSplit/>
          <w:trHeight w:val="36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7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焼却施設への搬入</w:t>
            </w:r>
          </w:p>
        </w:tc>
        <w:tc>
          <w:tcPr>
            <w:tcW w:w="37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最終処分場への搬入</w:t>
            </w:r>
          </w:p>
        </w:tc>
      </w:tr>
      <w:tr w:rsidR="00833C66" w:rsidTr="008A02C8">
        <w:trPr>
          <w:cantSplit/>
          <w:trHeight w:val="71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課税標</w:t>
            </w:r>
            <w:r>
              <w:rPr>
                <w:rFonts w:hint="eastAsia"/>
              </w:rPr>
              <w:t>準</w:t>
            </w:r>
          </w:p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あん分計算による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万トン以下の重量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ケ</w:t>
            </w:r>
            <w:r>
              <w:t>)(A</w:t>
            </w:r>
            <w:r>
              <w:rPr>
                <w:rFonts w:hint="eastAsia"/>
              </w:rPr>
              <w:t>×</w:t>
            </w:r>
            <w:r>
              <w:t>D)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A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ケ</w:t>
            </w:r>
            <w:r>
              <w:t>)</w:t>
            </w:r>
          </w:p>
        </w:tc>
      </w:tr>
      <w:tr w:rsidR="00833C66" w:rsidTr="008A02C8">
        <w:trPr>
          <w:cantSplit/>
          <w:trHeight w:val="71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万トンを超え</w:t>
            </w:r>
            <w:r>
              <w:t>2</w:t>
            </w:r>
            <w:r>
              <w:rPr>
                <w:rFonts w:hint="eastAsia"/>
              </w:rPr>
              <w:t>万トン以下の重量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コ</w:t>
            </w:r>
            <w:r>
              <w:t>)(B</w:t>
            </w:r>
            <w:r>
              <w:rPr>
                <w:rFonts w:hint="eastAsia"/>
              </w:rPr>
              <w:t>×</w:t>
            </w:r>
            <w:r>
              <w:t>D)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B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コ</w:t>
            </w:r>
            <w:r>
              <w:t>)</w:t>
            </w:r>
          </w:p>
        </w:tc>
        <w:bookmarkStart w:id="0" w:name="_GoBack"/>
        <w:bookmarkEnd w:id="0"/>
      </w:tr>
      <w:tr w:rsidR="00833C66" w:rsidTr="008A02C8">
        <w:trPr>
          <w:cantSplit/>
          <w:trHeight w:val="71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>万トンを超える重量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サ</w:t>
            </w:r>
            <w:r>
              <w:t>)(C</w:t>
            </w:r>
            <w:r>
              <w:rPr>
                <w:rFonts w:hint="eastAsia"/>
              </w:rPr>
              <w:t>×</w:t>
            </w:r>
            <w:r>
              <w:t>D)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C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サ</w:t>
            </w:r>
            <w:r>
              <w:t>)</w:t>
            </w:r>
          </w:p>
        </w:tc>
      </w:tr>
      <w:tr w:rsidR="00833C66" w:rsidTr="008A02C8">
        <w:trPr>
          <w:cantSplit/>
          <w:trHeight w:val="710"/>
        </w:trPr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シ</w:t>
            </w:r>
            <w: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ソ</w:t>
            </w:r>
            <w:r>
              <w:t>)</w:t>
            </w:r>
          </w:p>
        </w:tc>
      </w:tr>
      <w:tr w:rsidR="00833C66" w:rsidTr="008A02C8">
        <w:trPr>
          <w:cantSplit/>
          <w:trHeight w:val="71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前回申告書にかかる別表</w:t>
            </w:r>
            <w:r>
              <w:t>2(</w:t>
            </w:r>
            <w:r>
              <w:rPr>
                <w:rFonts w:hint="eastAsia"/>
              </w:rPr>
              <w:t>この計算書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t>(</w:t>
            </w:r>
            <w:r>
              <w:rPr>
                <w:rFonts w:hint="eastAsia"/>
              </w:rPr>
              <w:t>シ</w:t>
            </w:r>
            <w:r>
              <w:t>)</w:t>
            </w:r>
            <w:r>
              <w:rPr>
                <w:rFonts w:hint="eastAsia"/>
              </w:rPr>
              <w:t>又は</w:t>
            </w:r>
            <w:r>
              <w:t>(</w:t>
            </w:r>
            <w:r>
              <w:rPr>
                <w:rFonts w:hint="eastAsia"/>
              </w:rPr>
              <w:t>ソ</w:t>
            </w:r>
            <w:r>
              <w:t>)</w:t>
            </w:r>
            <w:r>
              <w:rPr>
                <w:rFonts w:hint="eastAsia"/>
              </w:rPr>
              <w:t>の重量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ス</w:t>
            </w:r>
            <w: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タ</w:t>
            </w:r>
            <w:r>
              <w:t>)</w:t>
            </w:r>
          </w:p>
        </w:tc>
      </w:tr>
      <w:tr w:rsidR="00833C66" w:rsidTr="008A02C8">
        <w:trPr>
          <w:cantSplit/>
          <w:trHeight w:val="71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510A07" wp14:editId="3BFA6D69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483870</wp:posOffset>
                      </wp:positionV>
                      <wp:extent cx="266700" cy="266700"/>
                      <wp:effectExtent l="0" t="0" r="0" b="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1CD63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5pt,38.1pt" to="361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14417D5" wp14:editId="7C53132D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482600</wp:posOffset>
                      </wp:positionV>
                      <wp:extent cx="466725" cy="297815"/>
                      <wp:effectExtent l="0" t="0" r="0" b="0"/>
                      <wp:wrapNone/>
                      <wp:docPr id="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297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E15D7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38pt" to="186.9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今回課税標準となる重量</w:t>
            </w:r>
            <w:r>
              <w:t>((</w:t>
            </w:r>
            <w:r>
              <w:rPr>
                <w:rFonts w:hint="eastAsia"/>
              </w:rPr>
              <w:t>シ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ス</w:t>
            </w:r>
            <w:r>
              <w:t>)</w:t>
            </w:r>
            <w:r>
              <w:rPr>
                <w:rFonts w:hint="eastAsia"/>
              </w:rPr>
              <w:t>又は</w:t>
            </w:r>
            <w:r>
              <w:t>(</w:t>
            </w:r>
            <w:r>
              <w:rPr>
                <w:rFonts w:hint="eastAsia"/>
              </w:rPr>
              <w:t>ソ</w:t>
            </w:r>
            <w:r>
              <w:t>)</w:t>
            </w:r>
            <w:r>
              <w:rPr>
                <w:rFonts w:hint="eastAsia"/>
              </w:rPr>
              <w:t>－</w:t>
            </w:r>
            <w:r>
              <w:t>(</w:t>
            </w:r>
            <w:r>
              <w:rPr>
                <w:rFonts w:hint="eastAsia"/>
              </w:rPr>
              <w:t>タ</w:t>
            </w:r>
            <w:r>
              <w:t>))</w:t>
            </w:r>
          </w:p>
        </w:tc>
        <w:tc>
          <w:tcPr>
            <w:tcW w:w="233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セ</w:t>
            </w:r>
            <w:r>
              <w:t>)</w:t>
            </w:r>
          </w:p>
        </w:tc>
        <w:tc>
          <w:tcPr>
            <w:tcW w:w="232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．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チ</w:t>
            </w:r>
            <w:r>
              <w:t>)</w:t>
            </w:r>
          </w:p>
        </w:tc>
      </w:tr>
    </w:tbl>
    <w:p w:rsidR="00833C66" w:rsidRDefault="00833C66" w:rsidP="00833C66">
      <w:pPr>
        <w:wordWrap w:val="0"/>
        <w:overflowPunct w:val="0"/>
        <w:autoSpaceDE w:val="0"/>
        <w:autoSpaceDN w:val="0"/>
        <w:ind w:left="525" w:hanging="525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66"/>
        <w:gridCol w:w="3219"/>
        <w:gridCol w:w="266"/>
        <w:gridCol w:w="3024"/>
      </w:tblGrid>
      <w:tr w:rsidR="00833C66" w:rsidTr="008A02C8">
        <w:trPr>
          <w:trHeight w:val="675"/>
        </w:trPr>
        <w:tc>
          <w:tcPr>
            <w:tcW w:w="3430" w:type="dxa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※この表におけるあん分計算する場合の端数は、小数点第</w:t>
            </w:r>
            <w:r>
              <w:t>4</w:t>
            </w:r>
            <w:r>
              <w:rPr>
                <w:rFonts w:hint="eastAsia"/>
              </w:rPr>
              <w:t>位を四捨五入してください。</w:t>
            </w:r>
          </w:p>
        </w:tc>
        <w:tc>
          <w:tcPr>
            <w:tcW w:w="266" w:type="dxa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9" w:type="dxa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この欄の数値を申告書④に転記</w:t>
            </w:r>
          </w:p>
        </w:tc>
        <w:tc>
          <w:tcPr>
            <w:tcW w:w="266" w:type="dxa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4" w:type="dxa"/>
          </w:tcPr>
          <w:p w:rsidR="00833C66" w:rsidRDefault="00833C66" w:rsidP="008A02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この欄の数値を申告書⑫に転記</w:t>
            </w:r>
          </w:p>
        </w:tc>
      </w:tr>
    </w:tbl>
    <w:p w:rsidR="009E6BF0" w:rsidRDefault="009E6BF0" w:rsidP="00833C66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E6BF0" w:rsidSect="00833C66">
      <w:pgSz w:w="11906" w:h="16838" w:code="9"/>
      <w:pgMar w:top="1134" w:right="851" w:bottom="835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62" w:rsidRDefault="009A5E62" w:rsidP="00D55EB8">
      <w:r>
        <w:separator/>
      </w:r>
    </w:p>
  </w:endnote>
  <w:endnote w:type="continuationSeparator" w:id="0">
    <w:p w:rsidR="009A5E62" w:rsidRDefault="009A5E62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62" w:rsidRDefault="009A5E62" w:rsidP="00D55EB8">
      <w:r>
        <w:separator/>
      </w:r>
    </w:p>
  </w:footnote>
  <w:footnote w:type="continuationSeparator" w:id="0">
    <w:p w:rsidR="009A5E62" w:rsidRDefault="009A5E62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0"/>
    <w:rsid w:val="00261C97"/>
    <w:rsid w:val="00621D23"/>
    <w:rsid w:val="00833C66"/>
    <w:rsid w:val="009A5E62"/>
    <w:rsid w:val="009E6BF0"/>
    <w:rsid w:val="00A24D2B"/>
    <w:rsid w:val="00D55EB8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F505E"/>
  <w14:defaultImageDpi w14:val="0"/>
  <w15:docId w15:val="{B941BB8A-14A0-4BA7-A45C-CDFF2EC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00B0-4E20-4941-AEA3-73F8D685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2001-06-15T06:20:00Z</cp:lastPrinted>
  <dcterms:created xsi:type="dcterms:W3CDTF">2021-07-06T08:32:00Z</dcterms:created>
  <dcterms:modified xsi:type="dcterms:W3CDTF">2021-07-07T00:08:00Z</dcterms:modified>
</cp:coreProperties>
</file>