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2C" w:rsidRPr="0067152C" w:rsidRDefault="00F63B17" w:rsidP="005C222C">
      <w:pPr>
        <w:jc w:val="center"/>
        <w:rPr>
          <w:rFonts w:ascii="ＭＳ ゴシック" w:eastAsia="ＭＳ ゴシック" w:hAnsi="ＭＳ ゴシック"/>
          <w:sz w:val="36"/>
        </w:rPr>
      </w:pPr>
      <w:r w:rsidRPr="0067152C">
        <w:rPr>
          <w:rFonts w:ascii="ＭＳ ゴシック" w:eastAsia="ＭＳ ゴシック" w:hAnsi="ＭＳ ゴシック" w:hint="eastAsia"/>
          <w:sz w:val="36"/>
        </w:rPr>
        <w:t>法第６条第２</w:t>
      </w:r>
      <w:r w:rsidR="005C222C" w:rsidRPr="0067152C">
        <w:rPr>
          <w:rFonts w:ascii="ＭＳ ゴシック" w:eastAsia="ＭＳ ゴシック" w:hAnsi="ＭＳ ゴシック" w:hint="eastAsia"/>
          <w:sz w:val="36"/>
        </w:rPr>
        <w:t>項についてのＱ＆Ａ</w:t>
      </w:r>
    </w:p>
    <w:p w:rsidR="009A4CAA" w:rsidRDefault="009A4CAA" w:rsidP="0067152C">
      <w:pPr>
        <w:ind w:firstLineChars="100" w:firstLine="240"/>
        <w:rPr>
          <w:rFonts w:ascii="ＭＳ ゴシック" w:eastAsia="ＭＳ ゴシック" w:hAnsi="ＭＳ ゴシック"/>
          <w:sz w:val="24"/>
        </w:rPr>
      </w:pPr>
    </w:p>
    <w:p w:rsidR="009A4CAA" w:rsidRDefault="009A4CAA" w:rsidP="0067152C">
      <w:pPr>
        <w:ind w:firstLineChars="100" w:firstLine="360"/>
        <w:rPr>
          <w:rFonts w:ascii="ＭＳ ゴシック" w:eastAsia="ＭＳ ゴシック" w:hAnsi="ＭＳ ゴシック"/>
          <w:sz w:val="24"/>
        </w:rPr>
      </w:pPr>
      <w:r>
        <w:rPr>
          <w:rFonts w:ascii="ＭＳ ゴシック" w:eastAsia="ＭＳ ゴシック" w:hAnsi="ＭＳ ゴシック" w:hint="eastAsia"/>
          <w:noProof/>
          <w:sz w:val="3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647700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0" cy="1057275"/>
                        </a:xfrm>
                        <a:prstGeom prst="rect">
                          <a:avLst/>
                        </a:prstGeom>
                        <a:solidFill>
                          <a:schemeClr val="lt1"/>
                        </a:solidFill>
                        <a:ln w="6350">
                          <a:solidFill>
                            <a:prstClr val="black"/>
                          </a:solidFill>
                        </a:ln>
                      </wps:spPr>
                      <wps:txbx>
                        <w:txbxContent>
                          <w:p w:rsidR="009A4CAA" w:rsidRPr="0067152C" w:rsidRDefault="009A4CAA" w:rsidP="009A4CAA">
                            <w:pPr>
                              <w:ind w:left="840" w:hangingChars="300" w:hanging="840"/>
                              <w:rPr>
                                <w:rFonts w:ascii="ＭＳ ゴシック" w:eastAsia="ＭＳ ゴシック" w:hAnsi="ＭＳ ゴシック"/>
                                <w:sz w:val="28"/>
                              </w:rPr>
                            </w:pPr>
                            <w:r>
                              <w:rPr>
                                <w:rFonts w:ascii="ＭＳ ゴシック" w:eastAsia="ＭＳ ゴシック" w:hAnsi="ＭＳ ゴシック" w:hint="eastAsia"/>
                                <w:sz w:val="28"/>
                              </w:rPr>
                              <w:t xml:space="preserve">Ｑ１　</w:t>
                            </w:r>
                            <w:r w:rsidRPr="0067152C">
                              <w:rPr>
                                <w:rFonts w:ascii="ＭＳ ゴシック" w:eastAsia="ＭＳ ゴシック" w:hAnsi="ＭＳ ゴシック" w:hint="eastAsia"/>
                                <w:sz w:val="28"/>
                              </w:rPr>
                              <w:t>駐車台数の減少を伴う変更の際、指針で定められている必要駐車台数を満たす場合であっても、調査等必要か。</w:t>
                            </w:r>
                          </w:p>
                          <w:p w:rsidR="009A4CAA" w:rsidRPr="009A4CAA" w:rsidRDefault="009A4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1pt;width:510pt;height:83.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" fillcolor="white [3201]" strokeweight=".5pt">
                <v:textbox>
                  <w:txbxContent>
                    <w:p w:rsidR="009A4CAA" w:rsidRPr="0067152C" w:rsidRDefault="009A4CAA" w:rsidP="009A4CAA">
                      <w:pPr>
                        <w:ind w:left="840" w:hangingChars="300" w:hanging="840"/>
                        <w:rPr>
                          <w:rFonts w:ascii="ＭＳ ゴシック" w:eastAsia="ＭＳ ゴシック" w:hAnsi="ＭＳ ゴシック"/>
                          <w:sz w:val="28"/>
                        </w:rPr>
                      </w:pPr>
                      <w:r>
                        <w:rPr>
                          <w:rFonts w:ascii="ＭＳ ゴシック" w:eastAsia="ＭＳ ゴシック" w:hAnsi="ＭＳ ゴシック" w:hint="eastAsia"/>
                          <w:sz w:val="28"/>
                        </w:rPr>
                        <w:t xml:space="preserve">Ｑ１　</w:t>
                      </w:r>
                      <w:r w:rsidRPr="0067152C">
                        <w:rPr>
                          <w:rFonts w:ascii="ＭＳ ゴシック" w:eastAsia="ＭＳ ゴシック" w:hAnsi="ＭＳ ゴシック" w:hint="eastAsia"/>
                          <w:sz w:val="28"/>
                        </w:rPr>
                        <w:t>駐車台数の減少を伴う変更の際、指針で定められている必要駐車台数を満たす場合であっても、調査等必要か。</w:t>
                      </w:r>
                    </w:p>
                    <w:p w:rsidR="009A4CAA" w:rsidRPr="009A4CAA" w:rsidRDefault="009A4CAA"/>
                  </w:txbxContent>
                </v:textbox>
                <w10:wrap anchorx="margin"/>
              </v:shape>
            </w:pict>
          </mc:Fallback>
        </mc:AlternateContent>
      </w:r>
    </w:p>
    <w:p w:rsidR="009A4CAA" w:rsidRDefault="009A4CAA" w:rsidP="0067152C">
      <w:pPr>
        <w:ind w:firstLineChars="100" w:firstLine="240"/>
        <w:rPr>
          <w:rFonts w:ascii="ＭＳ ゴシック" w:eastAsia="ＭＳ ゴシック" w:hAnsi="ＭＳ ゴシック"/>
          <w:sz w:val="24"/>
        </w:rPr>
      </w:pPr>
    </w:p>
    <w:p w:rsidR="009A4CAA" w:rsidRDefault="009A4CAA" w:rsidP="0067152C">
      <w:pPr>
        <w:ind w:firstLineChars="100" w:firstLine="240"/>
        <w:rPr>
          <w:rFonts w:ascii="ＭＳ ゴシック" w:eastAsia="ＭＳ ゴシック" w:hAnsi="ＭＳ ゴシック"/>
          <w:sz w:val="24"/>
        </w:rPr>
      </w:pPr>
    </w:p>
    <w:p w:rsidR="009A4CAA" w:rsidRDefault="009A4CAA" w:rsidP="0067152C">
      <w:pPr>
        <w:ind w:firstLineChars="100" w:firstLine="240"/>
        <w:rPr>
          <w:rFonts w:ascii="ＭＳ ゴシック" w:eastAsia="ＭＳ ゴシック" w:hAnsi="ＭＳ ゴシック"/>
          <w:sz w:val="24"/>
        </w:rPr>
      </w:pPr>
    </w:p>
    <w:p w:rsidR="009A4CAA" w:rsidRDefault="009A4CAA" w:rsidP="0067152C">
      <w:pPr>
        <w:ind w:firstLineChars="100" w:firstLine="240"/>
        <w:rPr>
          <w:rFonts w:ascii="ＭＳ ゴシック" w:eastAsia="ＭＳ ゴシック" w:hAnsi="ＭＳ ゴシック"/>
          <w:sz w:val="24"/>
        </w:rPr>
      </w:pPr>
    </w:p>
    <w:p w:rsidR="00F63B17" w:rsidRPr="0067152C" w:rsidRDefault="00F63B17" w:rsidP="0067152C">
      <w:pPr>
        <w:ind w:firstLineChars="100" w:firstLine="240"/>
        <w:rPr>
          <w:rFonts w:ascii="ＭＳ ゴシック" w:eastAsia="ＭＳ ゴシック" w:hAnsi="ＭＳ ゴシック" w:hint="eastAsia"/>
          <w:sz w:val="24"/>
        </w:rPr>
      </w:pPr>
      <w:r w:rsidRPr="0067152C">
        <w:rPr>
          <w:rFonts w:ascii="ＭＳ ゴシック" w:eastAsia="ＭＳ ゴシック" w:hAnsi="ＭＳ ゴシック" w:hint="eastAsia"/>
          <w:sz w:val="24"/>
        </w:rPr>
        <w:t>必要ありません。ただし、現状の利用状況から、駐車台数が不足している場合や、駐車場台数の減少により、駐車台数の不足が想定される場合は、調査や対策が必要となります。</w:t>
      </w:r>
    </w:p>
    <w:p w:rsidR="005C222C" w:rsidRPr="0067152C" w:rsidRDefault="00F63B17" w:rsidP="0067152C">
      <w:pPr>
        <w:rPr>
          <w:rFonts w:ascii="ＭＳ ゴシック" w:eastAsia="ＭＳ ゴシック" w:hAnsi="ＭＳ ゴシック" w:hint="eastAsia"/>
          <w:sz w:val="24"/>
        </w:rPr>
      </w:pPr>
      <w:r w:rsidRPr="0067152C">
        <w:rPr>
          <w:rFonts w:ascii="ＭＳ ゴシック" w:eastAsia="ＭＳ ゴシック" w:hAnsi="ＭＳ ゴシック" w:hint="eastAsia"/>
          <w:sz w:val="24"/>
        </w:rPr>
        <w:t xml:space="preserve">　必要駐車台数より駐車台数が減少する場合、平日・休日の「届出上の駐車場利用可能時間帯」あるいは「現状の営業時間前後１時間を含めた時間帯」における、１時間ごとの駐車台数を調査し、ピーク時の駐車台数が、減少後の駐車台数を下回っていることを証明していただく必要があります。</w:t>
      </w:r>
      <w:bookmarkStart w:id="0" w:name="_GoBack"/>
      <w:bookmarkEnd w:id="0"/>
    </w:p>
    <w:sectPr w:rsidR="005C222C" w:rsidRPr="0067152C" w:rsidSect="00BA4229">
      <w:headerReference w:type="default" r:id="rId7"/>
      <w:pgSz w:w="11906" w:h="16838" w:code="9"/>
      <w:pgMar w:top="1418" w:right="851"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8C" w:rsidRDefault="00A91F41">
      <w:r>
        <w:separator/>
      </w:r>
    </w:p>
  </w:endnote>
  <w:endnote w:type="continuationSeparator" w:id="0">
    <w:p w:rsidR="0068478C" w:rsidRDefault="00A9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8C" w:rsidRDefault="00A91F41">
      <w:r>
        <w:separator/>
      </w:r>
    </w:p>
  </w:footnote>
  <w:footnote w:type="continuationSeparator" w:id="0">
    <w:p w:rsidR="0068478C" w:rsidRDefault="00A9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8F" w:rsidRPr="00260F8F" w:rsidRDefault="006A4733" w:rsidP="00260F8F">
    <w:pPr>
      <w:pStyle w:val="a3"/>
      <w:jc w:val="center"/>
      <w:rPr>
        <w:sz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2C"/>
    <w:rsid w:val="000015B7"/>
    <w:rsid w:val="00292A28"/>
    <w:rsid w:val="00402447"/>
    <w:rsid w:val="005C222C"/>
    <w:rsid w:val="006708CF"/>
    <w:rsid w:val="0067152C"/>
    <w:rsid w:val="0068478C"/>
    <w:rsid w:val="006A4733"/>
    <w:rsid w:val="008A5A41"/>
    <w:rsid w:val="009A4CAA"/>
    <w:rsid w:val="00A91F41"/>
    <w:rsid w:val="00BF3A60"/>
    <w:rsid w:val="00F6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CFB16"/>
  <w15:chartTrackingRefBased/>
  <w15:docId w15:val="{4BA3A85A-C21A-47A7-BF8E-C4C7FE90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2C"/>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C222C"/>
    <w:pPr>
      <w:tabs>
        <w:tab w:val="center" w:pos="4252"/>
        <w:tab w:val="right" w:pos="8504"/>
      </w:tabs>
      <w:snapToGrid w:val="0"/>
    </w:pPr>
  </w:style>
  <w:style w:type="character" w:customStyle="1" w:styleId="a4">
    <w:name w:val="ヘッダー (文字)"/>
    <w:basedOn w:val="a0"/>
    <w:link w:val="a3"/>
    <w:rsid w:val="005C222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EC7F-B09E-4AD4-B95A-514DDDD2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dcterms:created xsi:type="dcterms:W3CDTF">2019-12-25T06:12:00Z</dcterms:created>
  <dcterms:modified xsi:type="dcterms:W3CDTF">2019-12-25T06:23:00Z</dcterms:modified>
</cp:coreProperties>
</file>