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0F" w:rsidRPr="00C966A9" w:rsidRDefault="00450D98" w:rsidP="00FA300F">
      <w:pPr>
        <w:jc w:val="center"/>
        <w:rPr>
          <w:sz w:val="24"/>
        </w:rPr>
      </w:pPr>
      <w:r w:rsidRPr="00FF62D3">
        <w:rPr>
          <w:rFonts w:hint="eastAsia"/>
          <w:sz w:val="22"/>
        </w:rPr>
        <w:t>「</w:t>
      </w:r>
      <w:r w:rsidRPr="00FF62D3">
        <w:rPr>
          <w:sz w:val="22"/>
        </w:rPr>
        <w:t>新大分スタンダード」による主体的・対話的で深い学び</w:t>
      </w:r>
      <w:r w:rsidRPr="00FF62D3">
        <w:rPr>
          <w:rFonts w:hint="eastAsia"/>
          <w:sz w:val="22"/>
        </w:rPr>
        <w:t>の実現に向けた学習指導案（略案）例</w:t>
      </w:r>
    </w:p>
    <w:tbl>
      <w:tblPr>
        <w:tblStyle w:val="a3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1985"/>
        <w:gridCol w:w="1275"/>
        <w:gridCol w:w="1701"/>
        <w:gridCol w:w="1695"/>
      </w:tblGrid>
      <w:tr w:rsidR="00C966A9" w:rsidTr="00D67738">
        <w:trPr>
          <w:trHeight w:val="618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①学年・組</w:t>
            </w:r>
          </w:p>
        </w:tc>
        <w:tc>
          <w:tcPr>
            <w:tcW w:w="2977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②職名・授業者氏名</w:t>
            </w:r>
          </w:p>
        </w:tc>
        <w:tc>
          <w:tcPr>
            <w:tcW w:w="1275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③教科</w:t>
            </w:r>
          </w:p>
        </w:tc>
        <w:tc>
          <w:tcPr>
            <w:tcW w:w="1701" w:type="dxa"/>
            <w:vAlign w:val="center"/>
          </w:tcPr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④ペアでの</w:t>
            </w:r>
          </w:p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話合い活動</w:t>
            </w:r>
          </w:p>
        </w:tc>
        <w:tc>
          <w:tcPr>
            <w:tcW w:w="1695" w:type="dxa"/>
            <w:vAlign w:val="center"/>
          </w:tcPr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⑤グループでの</w:t>
            </w:r>
          </w:p>
          <w:p w:rsidR="00C966A9" w:rsidRPr="00C966A9" w:rsidRDefault="00C966A9" w:rsidP="00C966A9">
            <w:pPr>
              <w:spacing w:line="240" w:lineRule="exact"/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</w:rPr>
              <w:t>話合い活動</w:t>
            </w:r>
          </w:p>
        </w:tc>
      </w:tr>
      <w:tr w:rsidR="00C966A9" w:rsidTr="00D67738">
        <w:tblPrEx>
          <w:tblCellMar>
            <w:left w:w="108" w:type="dxa"/>
            <w:right w:w="108" w:type="dxa"/>
          </w:tblCellMar>
        </w:tblPrEx>
        <w:trPr>
          <w:trHeight w:val="730"/>
        </w:trPr>
        <w:tc>
          <w:tcPr>
            <w:tcW w:w="1980" w:type="dxa"/>
            <w:gridSpan w:val="2"/>
            <w:vAlign w:val="center"/>
          </w:tcPr>
          <w:p w:rsidR="00C966A9" w:rsidRPr="00C966A9" w:rsidRDefault="000921E3" w:rsidP="00C966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6E39DF">
              <w:rPr>
                <w:rFonts w:hint="eastAsia"/>
                <w:sz w:val="24"/>
              </w:rPr>
              <w:t>年１</w:t>
            </w:r>
            <w:r w:rsidR="00C966A9" w:rsidRPr="00C966A9">
              <w:rPr>
                <w:rFonts w:hint="eastAsia"/>
                <w:sz w:val="24"/>
              </w:rPr>
              <w:t>組</w:t>
            </w:r>
          </w:p>
        </w:tc>
        <w:tc>
          <w:tcPr>
            <w:tcW w:w="2977" w:type="dxa"/>
            <w:gridSpan w:val="2"/>
            <w:vAlign w:val="center"/>
          </w:tcPr>
          <w:p w:rsidR="00C966A9" w:rsidRPr="00C966A9" w:rsidRDefault="006E39DF" w:rsidP="00C966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教諭・日田　</w:t>
            </w:r>
            <w:r w:rsidR="00CC4C7D">
              <w:rPr>
                <w:rFonts w:hint="eastAsia"/>
                <w:sz w:val="24"/>
              </w:rPr>
              <w:t>太郎</w:t>
            </w:r>
          </w:p>
        </w:tc>
        <w:tc>
          <w:tcPr>
            <w:tcW w:w="1275" w:type="dxa"/>
            <w:vAlign w:val="center"/>
          </w:tcPr>
          <w:p w:rsidR="00C966A9" w:rsidRPr="00C966A9" w:rsidRDefault="001650F9" w:rsidP="00C966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算数</w:t>
            </w:r>
          </w:p>
        </w:tc>
        <w:tc>
          <w:tcPr>
            <w:tcW w:w="1701" w:type="dxa"/>
            <w:vAlign w:val="center"/>
          </w:tcPr>
          <w:p w:rsidR="00C966A9" w:rsidRDefault="00C966A9" w:rsidP="00C966A9">
            <w:pPr>
              <w:jc w:val="center"/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66040</wp:posOffset>
                      </wp:positionV>
                      <wp:extent cx="304800" cy="323850"/>
                      <wp:effectExtent l="0" t="0" r="19050" b="1905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BBBCE1" id="楕円 20" o:spid="_x0000_s1026" style="position:absolute;left:0;text-align:left;margin-left:4.15pt;margin-top:5.2pt;width:24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CthAIAAEUFAAAOAAAAZHJzL2Uyb0RvYy54bWysVF1uGyEQfq/UOyDe6107dptaWUeWI1eV&#10;oiRqUuWZsJBFAoYC9to9QG7QI+Ro7Tk6sOtN1ER9qOoHDPPzDfPtN5yc7owmW+GDAlvR8aikRFgO&#10;tbL3Ff16s353TEmIzNZMgxUV3YtATxdv35y0bi4m0ICuhScIYsO8dRVtYnTzogi8EYaFEThh0SnB&#10;Gxbx6O+L2rMW0Y0uJmX5vmjB184DFyGg9axz0kXGl1LweCllEJHoiuLdYl59Xu/SWixO2PzeM9co&#10;3l+D/cMtDFMWiw5QZywysvHqBZRR3EMAGUccTAFSKi5yD9jNuPyjm+uGOZF7QXKCG2gK/w+WX2yv&#10;PFF1RSdIj2UGv9Gvxx8/Hx4IGpCd1oU5Bl27K9+fAm5TqzvpTfrHJsguM7ofGBW7SDgaj8rpcYnA&#10;HF1Hk6PjWcYsnpKdD/GTAEPSpqJCa+VC6pnN2fY8RKyJ0YeoZLawVlone7pad5m8i3stUoC2X4TE&#10;lrD8JANlMYmV9mTLUAaMc2HjuHM1rBadeVbiL3WM9YaMfMqACVli4QG7B0hCfYndwfTxKVVkLQ7J&#10;5d8u1iUPGbky2DgkG2XBvwagsau+chd/IKmjJrF0B/UeP7iHbhKC42uFzJ+zEK+YR+njx8Jxjpe4&#10;SA1tRaHfUdKA//6aPcWjItFLSYujVNHwbcO8oER/tqjVj+PpNM1ePkxnH5LS/HPP3XOP3ZgV4Gca&#10;48PheN6m+KgPW+nB3OLUL1NVdDHLsXZFefSHwyp2I47vBhfLZQ7DeXMsnttrxxN4YjXJ6mZ3y7zr&#10;5RdRtxdwGLsXEuxiU6aF5SaCVFmfT7z2fOOsZuH070p6DJ6fc9TT67f4DQAA//8DAFBLAwQUAAYA&#10;CAAAACEAZmGuUNoAAAAGAQAADwAAAGRycy9kb3ducmV2LnhtbEyOzWrCQBSF9wXfYbhCd3WiTaPE&#10;TKQVhK4KWkHcjZnbJHTmTsiMJr59b1ft8vxwzldsRmfFDfvQelIwnyUgkCpvWqoVHD93TysQIWoy&#10;2npCBXcMsCknD4XOjR9oj7dDrAWPUMi1gibGLpcyVA06HWa+Q+Lsy/dOR5Z9LU2vBx53Vi6SJJNO&#10;t8QPje5w22D1fbg6Bem7Sz/sfT/QeWctbRcnt3w7KfU4HV/XICKO8a8Mv/iMDiUzXfyVTBBWweqZ&#10;i2wnKQiOXzLWFwXZPAVZFvI/fvkDAAD//wMAUEsBAi0AFAAGAAgAAAAhALaDOJL+AAAA4QEAABMA&#10;AAAAAAAAAAAAAAAAAAAAAFtDb250ZW50X1R5cGVzXS54bWxQSwECLQAUAAYACAAAACEAOP0h/9YA&#10;AACUAQAACwAAAAAAAAAAAAAAAAAvAQAAX3JlbHMvLnJlbHNQSwECLQAUAAYACAAAACEA9DDgrYQC&#10;AABFBQAADgAAAAAAAAAAAAAAAAAuAgAAZHJzL2Uyb0RvYy54bWxQSwECLQAUAAYACAAAACEAZmGu&#10;UNoAAAAGAQAADwAAAAAAAAAAAAAAAADeBAAAZHJzL2Rvd25yZXYueG1sUEsFBgAAAAAEAAQA8wAA&#10;AOUFAAAAAA==&#10;" filled="f" strokecolor="#243f60 [1604]" strokeweight="2pt"/>
                  </w:pict>
                </mc:Fallback>
              </mc:AlternateContent>
            </w:r>
            <w:r w:rsidRPr="00C966A9">
              <w:rPr>
                <w:rFonts w:hint="eastAsia"/>
                <w:sz w:val="28"/>
              </w:rPr>
              <w:t>有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無</w:t>
            </w:r>
          </w:p>
        </w:tc>
        <w:tc>
          <w:tcPr>
            <w:tcW w:w="1695" w:type="dxa"/>
            <w:vAlign w:val="center"/>
          </w:tcPr>
          <w:p w:rsidR="00C966A9" w:rsidRDefault="00C966A9" w:rsidP="00C966A9">
            <w:pPr>
              <w:jc w:val="center"/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217393" wp14:editId="585B7E48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67945</wp:posOffset>
                      </wp:positionV>
                      <wp:extent cx="304800" cy="323850"/>
                      <wp:effectExtent l="0" t="0" r="19050" b="19050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69EEAB" id="楕円 21" o:spid="_x0000_s1026" style="position:absolute;left:0;text-align:left;margin-left:4.55pt;margin-top:5.35pt;width:24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pjhAIAAEUFAAAOAAAAZHJzL2Uyb0RvYy54bWysVE1uEzEU3iNxB8t7MpM0gRJ1UkWpgpCq&#10;tqJFXbseu2PJ9jO2k0k4QG/AEXo0OAfPnsm0ohULRBaO39/3fuZ7PjndGU22wgcFtqLjUUmJsBxq&#10;Ze8r+vVm/e6YkhCZrZkGKyq6F4GeLt6+OWndXEygAV0LTxDEhnnrKtrE6OZFEXgjDAsjcMKiUYI3&#10;LKLo74vasxbRjS4mZfm+aMHXzgMXIaD2rDPSRcaXUvB4KWUQkeiKYm0xnz6fd+ksFidsfu+ZaxTv&#10;y2D/UIVhymLSAeqMRUY2Xr2AMop7CCDjiIMpQErFRe4BuxmXf3Rz3TAnci84nOCGMYX/B8svtlee&#10;qLqikzEllhn8Rr8ef/x8eCCowOm0LszR6dpd+V4KeE2t7qQ36R+bILs80f0wUbGLhKPyqJwelzh3&#10;jqajydHxLE+8eAp2PsRPAgxJl4oKrZULqWc2Z9vzEDEneh+8ktrCWmmd9Km0rph8i3stkoO2X4TE&#10;ljD9JANlMomV9mTLkAaMc2HjuDM1rBadelbiL3WM+YaILGXAhCwx8YDdAySivsTuYHr/FCoyF4fg&#10;8m+FdcFDRM4MNg7BRlnwrwFo7KrP3PkfhtSNJk3pDuo9fnAP3SYEx9cKJ3/OQrxiHqmPHwvXOV7i&#10;ITW0FYX+RkkD/vtr+uSPjEQrJS2uUkXDtw3zghL92SJXP46n07R7WZjOPkxQ8M8td88tdmNWgJ8J&#10;6YjV5Wvyj/pwlR7MLW79MmVFE7Mcc1eUR38QVrFbcXw3uFgusxvum2Px3F47nsDTVBOtbna3zLue&#10;fhF5ewGHtXtBwc43RVpYbiJIlfn5NNd+3rirmTj9u5Ieg+dy9np6/Ra/AQAA//8DAFBLAwQUAAYA&#10;CAAAACEA3ceJANoAAAAGAQAADwAAAGRycy9kb3ducmV2LnhtbEyOzWrCQBSF9wXfYbhCd3USsaam&#10;mYgVhK4K2oK4GzO3SXDmTsiMJr59b1ft8vxwzlesR2fFDfvQelKQzhIQSJU3LdUKvj53Ty8gQtRk&#10;tPWECu4YYF1OHgqdGz/QHm+HWAseoZBrBU2MXS5lqBp0Osx8h8TZt++djiz7WppeDzzurJwnyVI6&#10;3RI/NLrDbYPV5XB1ChbvbvFh7/uBTjtraTs/uuztqNTjdNy8gog4xr8y/OIzOpTMdPZXMkFYBauU&#10;i2wnGQiOnzPWZwXLNANZFvI/fvkDAAD//wMAUEsBAi0AFAAGAAgAAAAhALaDOJL+AAAA4QEAABMA&#10;AAAAAAAAAAAAAAAAAAAAAFtDb250ZW50X1R5cGVzXS54bWxQSwECLQAUAAYACAAAACEAOP0h/9YA&#10;AACUAQAACwAAAAAAAAAAAAAAAAAvAQAAX3JlbHMvLnJlbHNQSwECLQAUAAYACAAAACEAL7y6Y4QC&#10;AABFBQAADgAAAAAAAAAAAAAAAAAuAgAAZHJzL2Uyb0RvYy54bWxQSwECLQAUAAYACAAAACEA3ceJ&#10;ANoAAAAGAQAADwAAAAAAAAAAAAAAAADeBAAAZHJzL2Rvd25yZXYueG1sUEsFBgAAAAAEAAQA8wAA&#10;AOUFAAAAAA==&#10;" filled="f" strokecolor="#243f60 [1604]" strokeweight="2pt"/>
                  </w:pict>
                </mc:Fallback>
              </mc:AlternateContent>
            </w:r>
            <w:r w:rsidRPr="00C966A9">
              <w:rPr>
                <w:rFonts w:hint="eastAsia"/>
                <w:sz w:val="28"/>
              </w:rPr>
              <w:t>有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 xml:space="preserve"> </w:t>
            </w:r>
            <w:r w:rsidRPr="00C966A9">
              <w:rPr>
                <w:rFonts w:hint="eastAsia"/>
                <w:sz w:val="28"/>
              </w:rPr>
              <w:t>無</w:t>
            </w:r>
          </w:p>
        </w:tc>
      </w:tr>
      <w:tr w:rsidR="00C966A9" w:rsidTr="00D67738">
        <w:tblPrEx>
          <w:tblCellMar>
            <w:left w:w="108" w:type="dxa"/>
            <w:right w:w="108" w:type="dxa"/>
          </w:tblCellMar>
        </w:tblPrEx>
        <w:trPr>
          <w:trHeight w:val="730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w w:val="90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w w:val="90"/>
                <w:sz w:val="24"/>
              </w:rPr>
              <w:t>⑥単元名(題材名)</w:t>
            </w:r>
          </w:p>
        </w:tc>
        <w:tc>
          <w:tcPr>
            <w:tcW w:w="7648" w:type="dxa"/>
            <w:gridSpan w:val="5"/>
            <w:vAlign w:val="center"/>
          </w:tcPr>
          <w:p w:rsidR="00D67738" w:rsidRPr="008A21E6" w:rsidRDefault="000921E3" w:rsidP="00C966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比べ方を考えよう</w:t>
            </w:r>
          </w:p>
        </w:tc>
      </w:tr>
      <w:tr w:rsidR="00C966A9" w:rsidTr="00EC2E1E">
        <w:tblPrEx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⑦本時のねらい</w:t>
            </w:r>
          </w:p>
        </w:tc>
        <w:tc>
          <w:tcPr>
            <w:tcW w:w="7648" w:type="dxa"/>
            <w:gridSpan w:val="5"/>
            <w:vAlign w:val="center"/>
          </w:tcPr>
          <w:p w:rsidR="00C966A9" w:rsidRPr="008A21E6" w:rsidRDefault="00BF5FBB" w:rsidP="00E40E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速さを表す３つの単位時間について</w:t>
            </w:r>
            <w:r w:rsidR="006E39DF" w:rsidRPr="008A21E6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日常生活で出会う</w:t>
            </w:r>
            <w:r w:rsidR="000E6B9F">
              <w:rPr>
                <w:rFonts w:hint="eastAsia"/>
                <w:sz w:val="22"/>
              </w:rPr>
              <w:t>事象を基に</w:t>
            </w:r>
            <w:r w:rsidR="00220C53">
              <w:rPr>
                <w:rFonts w:hint="eastAsia"/>
                <w:sz w:val="22"/>
              </w:rPr>
              <w:t>それぞれの数量の捉えやすさを</w:t>
            </w:r>
            <w:r w:rsidR="00CE0240">
              <w:rPr>
                <w:rFonts w:hint="eastAsia"/>
                <w:sz w:val="22"/>
              </w:rPr>
              <w:t>比較することによって</w:t>
            </w:r>
            <w:r w:rsidR="006E39DF" w:rsidRPr="008A21E6">
              <w:rPr>
                <w:rFonts w:hint="eastAsia"/>
                <w:sz w:val="22"/>
              </w:rPr>
              <w:t>、</w:t>
            </w:r>
            <w:r w:rsidR="0081578F">
              <w:rPr>
                <w:rFonts w:hint="eastAsia"/>
                <w:sz w:val="22"/>
              </w:rPr>
              <w:t>道のりと時間の数量関係によって</w:t>
            </w:r>
            <w:r w:rsidR="000E6B9F">
              <w:rPr>
                <w:rFonts w:hint="eastAsia"/>
                <w:sz w:val="22"/>
              </w:rPr>
              <w:t>捉えやすい</w:t>
            </w:r>
            <w:r>
              <w:rPr>
                <w:rFonts w:hint="eastAsia"/>
                <w:sz w:val="22"/>
              </w:rPr>
              <w:t>単位時間</w:t>
            </w:r>
            <w:r w:rsidR="00CE0240">
              <w:rPr>
                <w:rFonts w:hint="eastAsia"/>
                <w:sz w:val="22"/>
              </w:rPr>
              <w:t>を</w:t>
            </w:r>
            <w:r w:rsidR="00E40E9D">
              <w:rPr>
                <w:rFonts w:hint="eastAsia"/>
                <w:sz w:val="22"/>
              </w:rPr>
              <w:t>考えることが</w:t>
            </w:r>
            <w:r w:rsidR="0081578F">
              <w:rPr>
                <w:rFonts w:hint="eastAsia"/>
                <w:sz w:val="22"/>
              </w:rPr>
              <w:t>できる</w:t>
            </w:r>
            <w:r w:rsidR="00391BA5">
              <w:rPr>
                <w:rFonts w:hint="eastAsia"/>
                <w:sz w:val="22"/>
              </w:rPr>
              <w:t>ようにす</w:t>
            </w:r>
            <w:r w:rsidR="002C7D96">
              <w:rPr>
                <w:rFonts w:hint="eastAsia"/>
                <w:sz w:val="22"/>
              </w:rPr>
              <w:t>る</w:t>
            </w:r>
            <w:r w:rsidR="006E39DF" w:rsidRPr="008A21E6">
              <w:rPr>
                <w:rFonts w:hint="eastAsia"/>
                <w:sz w:val="22"/>
              </w:rPr>
              <w:t>。</w:t>
            </w:r>
          </w:p>
        </w:tc>
      </w:tr>
      <w:tr w:rsidR="00C966A9" w:rsidTr="00EC2E1E">
        <w:tblPrEx>
          <w:tblCellMar>
            <w:left w:w="108" w:type="dxa"/>
            <w:right w:w="108" w:type="dxa"/>
          </w:tblCellMar>
        </w:tblPrEx>
        <w:trPr>
          <w:trHeight w:val="849"/>
        </w:trPr>
        <w:tc>
          <w:tcPr>
            <w:tcW w:w="1980" w:type="dxa"/>
            <w:gridSpan w:val="2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w w:val="90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w w:val="90"/>
                <w:sz w:val="24"/>
              </w:rPr>
              <w:t>⑧本時の評価規準</w:t>
            </w:r>
          </w:p>
        </w:tc>
        <w:tc>
          <w:tcPr>
            <w:tcW w:w="7648" w:type="dxa"/>
            <w:gridSpan w:val="5"/>
            <w:vAlign w:val="center"/>
          </w:tcPr>
          <w:p w:rsidR="00D67738" w:rsidRPr="008A21E6" w:rsidRDefault="008A413E" w:rsidP="00E40E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="002C7D96">
              <w:rPr>
                <w:rFonts w:hint="eastAsia"/>
                <w:sz w:val="22"/>
              </w:rPr>
              <w:t>思考・判断・表現</w:t>
            </w:r>
            <w:r>
              <w:rPr>
                <w:rFonts w:hint="eastAsia"/>
                <w:sz w:val="22"/>
              </w:rPr>
              <w:t>】</w:t>
            </w:r>
            <w:r w:rsidR="000921E3">
              <w:rPr>
                <w:rFonts w:hint="eastAsia"/>
                <w:sz w:val="22"/>
              </w:rPr>
              <w:t>速さを求めるときに使う２量に着目し、</w:t>
            </w:r>
            <w:r w:rsidR="00E40E9D">
              <w:rPr>
                <w:rFonts w:hint="eastAsia"/>
                <w:sz w:val="22"/>
              </w:rPr>
              <w:t>捉えやすい単位時間を</w:t>
            </w:r>
            <w:r w:rsidR="00E40E9D">
              <w:rPr>
                <w:rFonts w:hint="eastAsia"/>
                <w:sz w:val="22"/>
              </w:rPr>
              <w:t>考えて</w:t>
            </w:r>
            <w:bookmarkStart w:id="0" w:name="_GoBack"/>
            <w:bookmarkEnd w:id="0"/>
            <w:r w:rsidR="00E40E9D">
              <w:rPr>
                <w:rFonts w:hint="eastAsia"/>
                <w:sz w:val="22"/>
              </w:rPr>
              <w:t>いる。</w:t>
            </w:r>
            <w:r w:rsidR="003B10C9" w:rsidRPr="008A21E6">
              <w:rPr>
                <w:rFonts w:hint="eastAsia"/>
                <w:sz w:val="22"/>
              </w:rPr>
              <w:t>〔ノート〕</w:t>
            </w:r>
          </w:p>
        </w:tc>
      </w:tr>
      <w:tr w:rsidR="00C966A9" w:rsidTr="00435844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704" w:type="dxa"/>
            <w:vMerge w:val="restart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⑨</w:t>
            </w:r>
          </w:p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展開</w:t>
            </w:r>
          </w:p>
        </w:tc>
        <w:tc>
          <w:tcPr>
            <w:tcW w:w="1276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  <w:r w:rsidRPr="008A21E6">
              <w:rPr>
                <w:rFonts w:ascii="HGSｺﾞｼｯｸE" w:eastAsia="HGSｺﾞｼｯｸE" w:hAnsi="HGSｺﾞｼｯｸE" w:hint="eastAsia"/>
                <w:sz w:val="24"/>
              </w:rPr>
              <w:t>めあて</w:t>
            </w:r>
          </w:p>
        </w:tc>
        <w:tc>
          <w:tcPr>
            <w:tcW w:w="7648" w:type="dxa"/>
            <w:gridSpan w:val="5"/>
            <w:vAlign w:val="center"/>
          </w:tcPr>
          <w:p w:rsidR="00C966A9" w:rsidRPr="008A21E6" w:rsidRDefault="00220C53" w:rsidP="00D677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速さの求め方を考えよう</w:t>
            </w:r>
          </w:p>
        </w:tc>
      </w:tr>
      <w:tr w:rsidR="00C966A9" w:rsidTr="00EC2E1E">
        <w:tblPrEx>
          <w:tblCellMar>
            <w:left w:w="108" w:type="dxa"/>
            <w:right w:w="108" w:type="dxa"/>
          </w:tblCellMar>
        </w:tblPrEx>
        <w:trPr>
          <w:trHeight w:val="601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966A9" w:rsidRPr="00C966A9" w:rsidRDefault="00D67738" w:rsidP="00C966A9">
            <w:pPr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DAAF7C" wp14:editId="608AE676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-635</wp:posOffset>
                      </wp:positionV>
                      <wp:extent cx="400050" cy="2162175"/>
                      <wp:effectExtent l="57150" t="19050" r="19050" b="47625"/>
                      <wp:wrapNone/>
                      <wp:docPr id="2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62175"/>
                              </a:xfrm>
                              <a:prstGeom prst="downArrow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DD2A4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13.15pt;margin-top:-.05pt;width:31.5pt;height:17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PkBwIAADYEAAAOAAAAZHJzL2Uyb0RvYy54bWysU0tuFDEQ3SNxB8t7pj+QELWmJ0KJYINI&#10;ROAAjtuetmS7LNtMz3AFxBmQOAFLDhTENSjbTSdKEAvExp/6vHr1XF6f7o0mO+GDAtvTZlVTIiyH&#10;QdltT9+/e/nkhJIQmR2YBit6ehCBnm4eP1pPrhMtjKAH4QmC2NBNrqdjjK6rqsBHYVhYgRMWnRK8&#10;YRGvflsNnk2IbnTV1vVxNYEfnAcuQkDreXHSTcaXUvB4IWUQkeieIreYV5/X67RWmzXrtp65UfGZ&#10;BvsHFoYpi0UXqHMWGfng1QMoo7iHADKuOJgKpFRc5B6wm6a+183VyJzIvaA4wS0yhf8Hy9/sLj1R&#10;Q09bSiwz+EQ33z/9/PL1x+dvpEnyTC50GHXlLv18C3hMve6lN2nHLsg+S3pYJBX7SDgan9V1fYTC&#10;c3S1zXHbPD9KoNVttvMhvhJgSDr0dIDJvvAepiwn270OscT/jksVtSVTT5+eNHV+wSpxLKzyKR60&#10;KGFvhcTmkEeb4fJYiTPtyY7hQDDOhY1NcY1sEMV8hJwLLuuWjMxZWwRMyFJpvWDPAGlkH2IX8nN8&#10;ShV5Kpfk+m/ESvKSkSuDjUuyURb8nwA0djVXLvFI/4406XgNwwGfHv9uvMBFakBJuVaOkhH8x/s2&#10;H/UZlE/ELMeInsZcImHhcGZ95o+Upv/uPRe//e6bXwAAAP//AwBQSwMEFAAGAAgAAAAhAHOTVmHd&#10;AAAABwEAAA8AAABkcnMvZG93bnJldi54bWxMjsFKw0AURfeC/zA8wV07SZrWGjMpIojgQjAKdjnJ&#10;vCbBzJuQmTbJ3/tc6fJyL+ee/DDbXlxw9J0jBfE6AoFUO9NRo+Dz43m1B+GDJqN7R6hgQQ+H4voq&#10;15lxE73jpQyNYAj5TCtoQxgyKX3dotV+7QYk7k5utDpwHBtpRj0x3PYyiaKdtLojfmj1gE8t1t/l&#10;2Sqo3k7p3Wt53FqcmuS4bJev+KVT6vZmfnwAEXAOf2P41Wd1KNipcmcyXvQKkt2GlwpWMQiu9/cc&#10;KwWbNEpBFrn871/8AAAA//8DAFBLAQItABQABgAIAAAAIQC2gziS/gAAAOEBAAATAAAAAAAAAAAA&#10;AAAAAAAAAABbQ29udGVudF9UeXBlc10ueG1sUEsBAi0AFAAGAAgAAAAhADj9If/WAAAAlAEAAAsA&#10;AAAAAAAAAAAAAAAALwEAAF9yZWxzLy5yZWxzUEsBAi0AFAAGAAgAAAAhAOU5w+QHAgAANgQAAA4A&#10;AAAAAAAAAAAAAAAALgIAAGRycy9lMm9Eb2MueG1sUEsBAi0AFAAGAAgAAAAhAHOTVmHdAAAABwEA&#10;AA8AAAAAAAAAAAAAAAAAYQQAAGRycy9kb3ducmV2LnhtbFBLBQYAAAAABAAEAPMAAABrBQAAAAA=&#10;" adj="19602" fillcolor="#4f81bd [3204]" strokecolor="#243f60 [1604]" strokeweight="3pt"/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課　題</w:t>
            </w:r>
          </w:p>
        </w:tc>
        <w:tc>
          <w:tcPr>
            <w:tcW w:w="6656" w:type="dxa"/>
            <w:gridSpan w:val="4"/>
            <w:vAlign w:val="center"/>
          </w:tcPr>
          <w:p w:rsidR="00C966A9" w:rsidRPr="008A21E6" w:rsidRDefault="00220C53" w:rsidP="0043584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時速だけでなく、</w:t>
            </w:r>
            <w:r w:rsidR="00690D85">
              <w:rPr>
                <w:rFonts w:hint="eastAsia"/>
                <w:sz w:val="22"/>
              </w:rPr>
              <w:t>分速や</w:t>
            </w:r>
            <w:r>
              <w:rPr>
                <w:rFonts w:hint="eastAsia"/>
                <w:sz w:val="22"/>
              </w:rPr>
              <w:t>秒速で求めることがあるのはなぜかな</w:t>
            </w:r>
            <w:r w:rsidR="00690D85">
              <w:rPr>
                <w:rFonts w:hint="eastAsia"/>
                <w:sz w:val="22"/>
              </w:rPr>
              <w:t>。</w:t>
            </w:r>
          </w:p>
        </w:tc>
      </w:tr>
      <w:tr w:rsidR="00C966A9" w:rsidTr="00EC2E1E">
        <w:tblPrEx>
          <w:tblCellMar>
            <w:left w:w="108" w:type="dxa"/>
            <w:right w:w="108" w:type="dxa"/>
          </w:tblCellMar>
        </w:tblPrEx>
        <w:trPr>
          <w:trHeight w:val="1120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67738" w:rsidRDefault="00D67738" w:rsidP="00D67738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B82279" wp14:editId="720F4695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18415</wp:posOffset>
                      </wp:positionV>
                      <wp:extent cx="511175" cy="1371600"/>
                      <wp:effectExtent l="19050" t="0" r="22225" b="38100"/>
                      <wp:wrapNone/>
                      <wp:docPr id="7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175" cy="13716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67738" w:rsidRPr="00112907" w:rsidRDefault="00D67738" w:rsidP="00D67738">
                                  <w:pPr>
                                    <w:jc w:val="center"/>
                                    <w:rPr>
                                      <w:rFonts w:ascii="HGSｺﾞｼｯｸE" w:eastAsia="HGSｺﾞｼｯｸE" w:hAnsi="HGSｺﾞｼｯｸE"/>
                                    </w:rPr>
                                  </w:pPr>
                                  <w:r w:rsidRPr="00112907">
                                    <w:rPr>
                                      <w:rFonts w:ascii="HGSｺﾞｼｯｸE" w:eastAsia="HGSｺﾞｼｯｸE" w:hAnsi="HGSｺﾞｼｯｸE" w:hint="eastAsia"/>
                                    </w:rPr>
                                    <w:t>手立て</w:t>
                                  </w:r>
                                </w:p>
                              </w:txbxContent>
                            </wps:txbx>
                            <wps:bodyPr vertOverflow="clip" horzOverflow="clip" vert="eaVert" wrap="square" lIns="0" r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82279" id="下矢印 6" o:spid="_x0000_s1026" type="#_x0000_t67" style="position:absolute;left:0;text-align:left;margin-left:1.15pt;margin-top:1.45pt;width:40.25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v79MAIAADkEAAAOAAAAZHJzL2Uyb0RvYy54bWysU82O0zAQviPxDpbvNMlC26Vqulq2KkJC&#10;7EoL3F3HTiw5HmO7TcorIJ5hJZ6AIw8E4jUYO9kuu3tD5ODM2PP3fTOzPOtbTfbCeQWmpMUkp0QY&#10;DpUydUk/vN88O6XEB2YqpsGIkh6Ep2erp0+WnV2IE2hAV8IRDGL8orMlbUKwiyzzvBEt8xOwwuCj&#10;BNeygKqrs8qxDqO3OjvJ81nWgausAy68x9v18EhXKb6UgodLKb0IRJcUawvpdOncxjNbLdmidsw2&#10;io9lsH+oomXKYNJjqDULjOycehSqVdyBBxkmHNoMpFRcJAyIpsgfoLlumBUJC5Lj7ZEm///C8nf7&#10;K0dUVdI5JYa12KKfP778vvn26+t3Mov0dNYv0OraXrlR8yhGrL10bfwjCtInSg9HSkUfCMfLaVEU&#10;8yklHJ+K5/NilifOsztv63x4LaAlUShpBZ05dw66RCfbv/UB06L9rV3M6EGraqO0TkqcFXGhHdkz&#10;7PK2LmLZ6HHPShvSYQkv8ymOAWc4alKzgGJrEbw3NSVM1zjDPLiU+p63d/X2mOHF5rR4tR6MGlaJ&#10;Ie80x+8282D+uIoIYs18M7ikFKOLNhGLSCM7Yo7MD1xHKfTbfmzAFqoDdg3XLlziITUgNK6VpaQB&#10;9/nhXbQrqWAf8U9Jh8OOgD/tmBOU6DcGpwkpcUch6AsYtoUZjvFKGhJWA+e7AFKlfsSKhjIQZFRw&#10;PhPccZfiAvytJ6u7jV/9AQAA//8DAFBLAwQUAAYACAAAACEAc7hfP9sAAAAGAQAADwAAAGRycy9k&#10;b3ducmV2LnhtbEyPwU7DMBBE70j8g7VIXCrqJAhIQ5yqouoViQISRzdeYqvxOoqdNvw9y4meVqMZ&#10;zb6p17PvxQnH6AIpyJcZCKQ2GEedgo/33V0JIiZNRveBUMEPRlg311e1rkw40xue9qkTXEKx0gps&#10;SkMlZWwteh2XYUBi7zuMXieWYyfNqM9c7ntZZNmj9NoRf7B6wBeL7XE/eQWfbrs5Bvsw4lTsvsqn&#10;fOEW21elbm/mzTOIhHP6D8MfPqNDw0yHMJGJoldQ3HOQzwoEu2XBOw4s83IFsqnlJX7zCwAA//8D&#10;AFBLAQItABQABgAIAAAAIQC2gziS/gAAAOEBAAATAAAAAAAAAAAAAAAAAAAAAABbQ29udGVudF9U&#10;eXBlc10ueG1sUEsBAi0AFAAGAAgAAAAhADj9If/WAAAAlAEAAAsAAAAAAAAAAAAAAAAALwEAAF9y&#10;ZWxzLy5yZWxzUEsBAi0AFAAGAAgAAAAhAMby/v0wAgAAOQQAAA4AAAAAAAAAAAAAAAAALgIAAGRy&#10;cy9lMm9Eb2MueG1sUEsBAi0AFAAGAAgAAAAhAHO4Xz/bAAAABgEAAA8AAAAAAAAAAAAAAAAAigQA&#10;AGRycy9kb3ducmV2LnhtbFBLBQYAAAAABAAEAPMAAACSBQAAAAA=&#10;" adj="17575" fillcolor="white [3212]" strokecolor="#385d8a" strokeweight="1.5pt">
                      <v:textbox style="layout-flow:vertical-ideographic" inset="0,,0">
                        <w:txbxContent>
                          <w:p w:rsidR="00D67738" w:rsidRPr="00112907" w:rsidRDefault="00D67738" w:rsidP="00D67738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112907">
                              <w:rPr>
                                <w:rFonts w:ascii="HGSｺﾞｼｯｸE" w:eastAsia="HGSｺﾞｼｯｸE" w:hAnsi="HGSｺﾞｼｯｸE" w:hint="eastAsia"/>
                              </w:rPr>
                              <w:t>手立て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7738" w:rsidRDefault="00D67738" w:rsidP="00D67738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  <w:p w:rsidR="00D67738" w:rsidRDefault="00D67738" w:rsidP="00D67738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  <w:p w:rsidR="00C966A9" w:rsidRPr="00C966A9" w:rsidRDefault="00C966A9" w:rsidP="00D67738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</w:tc>
        <w:tc>
          <w:tcPr>
            <w:tcW w:w="6656" w:type="dxa"/>
            <w:gridSpan w:val="4"/>
          </w:tcPr>
          <w:p w:rsidR="00F53CD4" w:rsidRPr="008A21E6" w:rsidRDefault="00F53CD4" w:rsidP="00F53CD4">
            <w:pPr>
              <w:rPr>
                <w:rFonts w:ascii="HGSｺﾞｼｯｸE" w:eastAsia="HGSｺﾞｼｯｸE" w:hAnsi="HGSｺﾞｼｯｸE"/>
                <w:sz w:val="22"/>
              </w:rPr>
            </w:pPr>
            <w:r w:rsidRPr="008A21E6">
              <w:rPr>
                <w:rFonts w:ascii="HGSｺﾞｼｯｸE" w:eastAsia="HGSｺﾞｼｯｸE" w:hAnsi="HGSｺﾞｼｯｸE" w:hint="eastAsia"/>
                <w:sz w:val="22"/>
              </w:rPr>
              <w:t>「</w:t>
            </w:r>
            <w:r w:rsidR="000E7AD2">
              <w:rPr>
                <w:rFonts w:ascii="HGSｺﾞｼｯｸE" w:eastAsia="HGSｺﾞｼｯｸE" w:hAnsi="HGSｺﾞｼｯｸE" w:hint="eastAsia"/>
                <w:sz w:val="22"/>
              </w:rPr>
              <w:t>Ｃ:</w:t>
            </w:r>
            <w:r w:rsidRPr="008A21E6">
              <w:rPr>
                <w:rFonts w:ascii="HGSｺﾞｼｯｸE" w:eastAsia="HGSｺﾞｼｯｸE" w:hAnsi="HGSｺﾞｼｯｸE" w:hint="eastAsia"/>
                <w:sz w:val="22"/>
              </w:rPr>
              <w:t>努力を要する</w:t>
            </w:r>
            <w:r w:rsidR="000E7AD2">
              <w:rPr>
                <w:rFonts w:ascii="HGSｺﾞｼｯｸE" w:eastAsia="HGSｺﾞｼｯｸE" w:hAnsi="HGSｺﾞｼｯｸE" w:hint="eastAsia"/>
                <w:sz w:val="22"/>
              </w:rPr>
              <w:t>」</w:t>
            </w:r>
            <w:r w:rsidRPr="008A21E6">
              <w:rPr>
                <w:rFonts w:ascii="HGSｺﾞｼｯｸE" w:eastAsia="HGSｺﾞｼｯｸE" w:hAnsi="HGSｺﾞｼｯｸE" w:hint="eastAsia"/>
                <w:sz w:val="22"/>
              </w:rPr>
              <w:t>状況の児童への手立て</w:t>
            </w:r>
          </w:p>
          <w:p w:rsidR="006E39DF" w:rsidRPr="008A21E6" w:rsidRDefault="00F53CD4" w:rsidP="00E82A5E">
            <w:pPr>
              <w:ind w:left="220" w:hangingChars="100" w:hanging="220"/>
              <w:rPr>
                <w:sz w:val="22"/>
              </w:rPr>
            </w:pPr>
            <w:r w:rsidRPr="00EC2E1E">
              <w:rPr>
                <w:rFonts w:hint="eastAsia"/>
                <w:color w:val="000000" w:themeColor="text1"/>
                <w:sz w:val="22"/>
              </w:rPr>
              <w:t>・</w:t>
            </w:r>
            <w:r w:rsidR="00EC2E1E" w:rsidRPr="00EC2E1E">
              <w:rPr>
                <w:rFonts w:hint="eastAsia"/>
                <w:color w:val="000000" w:themeColor="text1"/>
                <w:sz w:val="22"/>
              </w:rPr>
              <w:t>時計で１分や１秒の量感をつかませ、グラウンドや廊下などの長さとの関係で速さを捉えさせる</w:t>
            </w:r>
            <w:r w:rsidRPr="00EC2E1E">
              <w:rPr>
                <w:rFonts w:hint="eastAsia"/>
                <w:color w:val="000000" w:themeColor="text1"/>
                <w:sz w:val="22"/>
              </w:rPr>
              <w:t>。</w:t>
            </w:r>
          </w:p>
        </w:tc>
      </w:tr>
      <w:tr w:rsidR="00C966A9" w:rsidTr="00435844">
        <w:tblPrEx>
          <w:tblCellMar>
            <w:left w:w="108" w:type="dxa"/>
            <w:right w:w="108" w:type="dxa"/>
          </w:tblCellMar>
        </w:tblPrEx>
        <w:trPr>
          <w:trHeight w:val="998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92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</w:p>
        </w:tc>
        <w:tc>
          <w:tcPr>
            <w:tcW w:w="6656" w:type="dxa"/>
            <w:gridSpan w:val="4"/>
          </w:tcPr>
          <w:p w:rsidR="00F53CD4" w:rsidRPr="008A21E6" w:rsidRDefault="00F53CD4" w:rsidP="00F53CD4">
            <w:pPr>
              <w:rPr>
                <w:rFonts w:ascii="HGSｺﾞｼｯｸE" w:eastAsia="HGSｺﾞｼｯｸE" w:hAnsi="HGSｺﾞｼｯｸE"/>
                <w:sz w:val="22"/>
              </w:rPr>
            </w:pPr>
            <w:r w:rsidRPr="008A21E6">
              <w:rPr>
                <w:rFonts w:ascii="HGSｺﾞｼｯｸE" w:eastAsia="HGSｺﾞｼｯｸE" w:hAnsi="HGSｺﾞｼｯｸE" w:hint="eastAsia"/>
                <w:sz w:val="22"/>
              </w:rPr>
              <w:t>「特別な支援等の配慮を要する」児童への手立て</w:t>
            </w:r>
          </w:p>
          <w:p w:rsidR="00D67738" w:rsidRPr="008A21E6" w:rsidRDefault="00F53CD4" w:rsidP="00E82A5E">
            <w:pPr>
              <w:ind w:left="220" w:hangingChars="100" w:hanging="220"/>
              <w:rPr>
                <w:sz w:val="22"/>
              </w:rPr>
            </w:pPr>
            <w:r w:rsidRPr="008A21E6">
              <w:rPr>
                <w:rFonts w:hint="eastAsia"/>
                <w:sz w:val="22"/>
              </w:rPr>
              <w:t>・</w:t>
            </w:r>
            <w:r w:rsidR="00E82A5E">
              <w:rPr>
                <w:rFonts w:hint="eastAsia"/>
                <w:sz w:val="22"/>
              </w:rPr>
              <w:t>集中の持続が難しい児童に対して、プリントの配布など、離席できる場面を児童の様子を見ながら用意する。</w:t>
            </w:r>
          </w:p>
        </w:tc>
      </w:tr>
      <w:tr w:rsidR="00C966A9" w:rsidTr="00EC2E1E">
        <w:tblPrEx>
          <w:tblCellMar>
            <w:left w:w="108" w:type="dxa"/>
            <w:right w:w="108" w:type="dxa"/>
          </w:tblCellMar>
        </w:tblPrEx>
        <w:trPr>
          <w:trHeight w:val="599"/>
        </w:trPr>
        <w:tc>
          <w:tcPr>
            <w:tcW w:w="704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Merge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992" w:type="dxa"/>
            <w:vAlign w:val="center"/>
          </w:tcPr>
          <w:p w:rsidR="00C966A9" w:rsidRPr="00C966A9" w:rsidRDefault="00C966A9" w:rsidP="00C966A9">
            <w:pPr>
              <w:jc w:val="center"/>
              <w:rPr>
                <w:rFonts w:ascii="HGSｺﾞｼｯｸE" w:eastAsia="HGSｺﾞｼｯｸE" w:hAnsi="HGSｺﾞｼｯｸE"/>
                <w:sz w:val="24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まとめ</w:t>
            </w:r>
          </w:p>
        </w:tc>
        <w:tc>
          <w:tcPr>
            <w:tcW w:w="6656" w:type="dxa"/>
            <w:gridSpan w:val="4"/>
            <w:vAlign w:val="center"/>
          </w:tcPr>
          <w:p w:rsidR="00435844" w:rsidRPr="008A21E6" w:rsidRDefault="00690D85" w:rsidP="00690D8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求めるものによっては、分速や秒速のほうがわかりやすいから。</w:t>
            </w:r>
          </w:p>
        </w:tc>
      </w:tr>
      <w:tr w:rsidR="00435844" w:rsidTr="00EC2E1E">
        <w:tblPrEx>
          <w:tblCellMar>
            <w:left w:w="108" w:type="dxa"/>
            <w:right w:w="108" w:type="dxa"/>
          </w:tblCellMar>
        </w:tblPrEx>
        <w:trPr>
          <w:trHeight w:val="579"/>
        </w:trPr>
        <w:tc>
          <w:tcPr>
            <w:tcW w:w="704" w:type="dxa"/>
            <w:vMerge/>
            <w:vAlign w:val="center"/>
          </w:tcPr>
          <w:p w:rsidR="00435844" w:rsidRPr="00C966A9" w:rsidRDefault="00435844" w:rsidP="00435844">
            <w:pPr>
              <w:jc w:val="center"/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1276" w:type="dxa"/>
            <w:vAlign w:val="center"/>
          </w:tcPr>
          <w:p w:rsidR="00435844" w:rsidRPr="00C966A9" w:rsidRDefault="00435844" w:rsidP="00435844">
            <w:pPr>
              <w:jc w:val="center"/>
              <w:rPr>
                <w:rFonts w:ascii="HGSｺﾞｼｯｸE" w:eastAsia="HGSｺﾞｼｯｸE" w:hAnsi="HGSｺﾞｼｯｸE"/>
              </w:rPr>
            </w:pPr>
            <w:r w:rsidRPr="00C966A9">
              <w:rPr>
                <w:rFonts w:ascii="HGSｺﾞｼｯｸE" w:eastAsia="HGSｺﾞｼｯｸE" w:hAnsi="HGSｺﾞｼｯｸE" w:hint="eastAsia"/>
                <w:sz w:val="24"/>
              </w:rPr>
              <w:t>振り返り</w:t>
            </w:r>
          </w:p>
        </w:tc>
        <w:tc>
          <w:tcPr>
            <w:tcW w:w="7648" w:type="dxa"/>
            <w:gridSpan w:val="5"/>
            <w:vAlign w:val="center"/>
          </w:tcPr>
          <w:p w:rsidR="00435844" w:rsidRDefault="00690D85" w:rsidP="00951DC6">
            <w:pPr>
              <w:ind w:firstLineChars="100" w:firstLine="210"/>
            </w:pPr>
            <w:r>
              <w:rPr>
                <w:rFonts w:hint="eastAsia"/>
              </w:rPr>
              <w:t>速さを求めるときは、どの単位時間を使うかを考えるといいな。</w:t>
            </w:r>
          </w:p>
        </w:tc>
      </w:tr>
      <w:tr w:rsidR="00435844" w:rsidRPr="006C37C1" w:rsidTr="00EC2E1E">
        <w:tblPrEx>
          <w:tblCellMar>
            <w:left w:w="108" w:type="dxa"/>
            <w:right w:w="108" w:type="dxa"/>
          </w:tblCellMar>
        </w:tblPrEx>
        <w:trPr>
          <w:trHeight w:val="5648"/>
        </w:trPr>
        <w:tc>
          <w:tcPr>
            <w:tcW w:w="9628" w:type="dxa"/>
            <w:gridSpan w:val="7"/>
          </w:tcPr>
          <w:p w:rsidR="00E82A5E" w:rsidRPr="00C966A9" w:rsidRDefault="00415D24" w:rsidP="00E82A5E">
            <w:pPr>
              <w:spacing w:line="360" w:lineRule="auto"/>
              <w:rPr>
                <w:rFonts w:ascii="HGSｺﾞｼｯｸE" w:eastAsia="HGSｺﾞｼｯｸE" w:hAnsi="HGSｺﾞｼｯｸE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38100</wp:posOffset>
                  </wp:positionV>
                  <wp:extent cx="6002020" cy="346710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41" t="16732" r="9109" b="23354"/>
                          <a:stretch/>
                        </pic:blipFill>
                        <pic:spPr bwMode="auto">
                          <a:xfrm>
                            <a:off x="0" y="0"/>
                            <a:ext cx="6006988" cy="3469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1DC6" w:rsidRPr="00C966A9" w:rsidRDefault="00951DC6" w:rsidP="006C37C1">
            <w:pPr>
              <w:spacing w:line="480" w:lineRule="auto"/>
              <w:ind w:firstLineChars="800" w:firstLine="1680"/>
              <w:rPr>
                <w:rFonts w:ascii="HGSｺﾞｼｯｸE" w:eastAsia="HGSｺﾞｼｯｸE" w:hAnsi="HGSｺﾞｼｯｸE"/>
              </w:rPr>
            </w:pPr>
          </w:p>
        </w:tc>
      </w:tr>
    </w:tbl>
    <w:p w:rsidR="008C3C2C" w:rsidRPr="008C3C2C" w:rsidRDefault="008C3C2C" w:rsidP="008C3C2C"/>
    <w:sectPr w:rsidR="008C3C2C" w:rsidRPr="008C3C2C" w:rsidSect="00E06BD7">
      <w:pgSz w:w="11906" w:h="16838"/>
      <w:pgMar w:top="1134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6D" w:rsidRDefault="00C5686D" w:rsidP="0052165E">
      <w:r>
        <w:separator/>
      </w:r>
    </w:p>
  </w:endnote>
  <w:endnote w:type="continuationSeparator" w:id="0">
    <w:p w:rsidR="00C5686D" w:rsidRDefault="00C5686D" w:rsidP="0052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6D" w:rsidRDefault="00C5686D" w:rsidP="0052165E">
      <w:r>
        <w:separator/>
      </w:r>
    </w:p>
  </w:footnote>
  <w:footnote w:type="continuationSeparator" w:id="0">
    <w:p w:rsidR="00C5686D" w:rsidRDefault="00C5686D" w:rsidP="00521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CF"/>
    <w:rsid w:val="00007350"/>
    <w:rsid w:val="00021F44"/>
    <w:rsid w:val="00032409"/>
    <w:rsid w:val="000921E3"/>
    <w:rsid w:val="000E6B9F"/>
    <w:rsid w:val="000E7AD2"/>
    <w:rsid w:val="00112907"/>
    <w:rsid w:val="00137165"/>
    <w:rsid w:val="00141387"/>
    <w:rsid w:val="001650F9"/>
    <w:rsid w:val="00195F00"/>
    <w:rsid w:val="001E52B5"/>
    <w:rsid w:val="00200D1C"/>
    <w:rsid w:val="00210DDF"/>
    <w:rsid w:val="00220C53"/>
    <w:rsid w:val="002642EA"/>
    <w:rsid w:val="002C7D96"/>
    <w:rsid w:val="00371642"/>
    <w:rsid w:val="00391BA5"/>
    <w:rsid w:val="003B10C9"/>
    <w:rsid w:val="003C28F1"/>
    <w:rsid w:val="004013C4"/>
    <w:rsid w:val="00415D24"/>
    <w:rsid w:val="00435844"/>
    <w:rsid w:val="00450D98"/>
    <w:rsid w:val="00451EC3"/>
    <w:rsid w:val="00471843"/>
    <w:rsid w:val="00481458"/>
    <w:rsid w:val="005108C0"/>
    <w:rsid w:val="0052165E"/>
    <w:rsid w:val="00522A66"/>
    <w:rsid w:val="00550093"/>
    <w:rsid w:val="00567A9C"/>
    <w:rsid w:val="005734D8"/>
    <w:rsid w:val="005774DC"/>
    <w:rsid w:val="005B3917"/>
    <w:rsid w:val="005C60A0"/>
    <w:rsid w:val="00600615"/>
    <w:rsid w:val="006071C7"/>
    <w:rsid w:val="006100A5"/>
    <w:rsid w:val="006359CA"/>
    <w:rsid w:val="00690D85"/>
    <w:rsid w:val="00692A83"/>
    <w:rsid w:val="006B4798"/>
    <w:rsid w:val="006C37C1"/>
    <w:rsid w:val="006C41C8"/>
    <w:rsid w:val="006E39DF"/>
    <w:rsid w:val="006E5BC1"/>
    <w:rsid w:val="00720A10"/>
    <w:rsid w:val="00743026"/>
    <w:rsid w:val="00771CAF"/>
    <w:rsid w:val="00772862"/>
    <w:rsid w:val="00797316"/>
    <w:rsid w:val="007B7C82"/>
    <w:rsid w:val="0081578F"/>
    <w:rsid w:val="00846C9D"/>
    <w:rsid w:val="00853366"/>
    <w:rsid w:val="008A21E6"/>
    <w:rsid w:val="008A413E"/>
    <w:rsid w:val="008C3C2C"/>
    <w:rsid w:val="008D0834"/>
    <w:rsid w:val="00951DC6"/>
    <w:rsid w:val="00953EED"/>
    <w:rsid w:val="00961556"/>
    <w:rsid w:val="00963D97"/>
    <w:rsid w:val="009A506B"/>
    <w:rsid w:val="009D54EE"/>
    <w:rsid w:val="00A15561"/>
    <w:rsid w:val="00A43AA1"/>
    <w:rsid w:val="00AA67B3"/>
    <w:rsid w:val="00AD17BE"/>
    <w:rsid w:val="00AD467E"/>
    <w:rsid w:val="00B064B2"/>
    <w:rsid w:val="00B113B8"/>
    <w:rsid w:val="00B441CF"/>
    <w:rsid w:val="00B619F9"/>
    <w:rsid w:val="00B66FE4"/>
    <w:rsid w:val="00BA0FF0"/>
    <w:rsid w:val="00BA7FED"/>
    <w:rsid w:val="00BE0A3C"/>
    <w:rsid w:val="00BF4F04"/>
    <w:rsid w:val="00BF5FBB"/>
    <w:rsid w:val="00C40F15"/>
    <w:rsid w:val="00C5686D"/>
    <w:rsid w:val="00C607B3"/>
    <w:rsid w:val="00C62B62"/>
    <w:rsid w:val="00C966A9"/>
    <w:rsid w:val="00C97673"/>
    <w:rsid w:val="00CC4C7D"/>
    <w:rsid w:val="00CE0240"/>
    <w:rsid w:val="00D311CF"/>
    <w:rsid w:val="00D67738"/>
    <w:rsid w:val="00D84529"/>
    <w:rsid w:val="00D96C47"/>
    <w:rsid w:val="00DD4805"/>
    <w:rsid w:val="00DE063C"/>
    <w:rsid w:val="00E06BD7"/>
    <w:rsid w:val="00E1446B"/>
    <w:rsid w:val="00E40E9D"/>
    <w:rsid w:val="00E82A5E"/>
    <w:rsid w:val="00E8609C"/>
    <w:rsid w:val="00E9112B"/>
    <w:rsid w:val="00E945CD"/>
    <w:rsid w:val="00EB71DC"/>
    <w:rsid w:val="00EC2E1E"/>
    <w:rsid w:val="00F24321"/>
    <w:rsid w:val="00F30FB2"/>
    <w:rsid w:val="00F45024"/>
    <w:rsid w:val="00F53CD4"/>
    <w:rsid w:val="00F71A35"/>
    <w:rsid w:val="00F81EA4"/>
    <w:rsid w:val="00F919D4"/>
    <w:rsid w:val="00FA300F"/>
    <w:rsid w:val="00FA6A74"/>
    <w:rsid w:val="00FC60C2"/>
    <w:rsid w:val="00F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45E4209"/>
  <w15:docId w15:val="{B9416893-95CC-4E89-9C3F-CCFF3305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16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165E"/>
  </w:style>
  <w:style w:type="paragraph" w:styleId="a6">
    <w:name w:val="footer"/>
    <w:basedOn w:val="a"/>
    <w:link w:val="a7"/>
    <w:uiPriority w:val="99"/>
    <w:unhideWhenUsed/>
    <w:rsid w:val="005216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165E"/>
  </w:style>
  <w:style w:type="paragraph" w:styleId="a8">
    <w:name w:val="Balloon Text"/>
    <w:basedOn w:val="a"/>
    <w:link w:val="a9"/>
    <w:uiPriority w:val="99"/>
    <w:semiHidden/>
    <w:unhideWhenUsed/>
    <w:rsid w:val="00521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165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7164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E200E-18C5-4DF8-BC69-A073FB53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日田市教育委員会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日田市教育委員会</dc:creator>
  <cp:lastModifiedBy>oitapref</cp:lastModifiedBy>
  <cp:revision>8</cp:revision>
  <cp:lastPrinted>2020-10-15T06:17:00Z</cp:lastPrinted>
  <dcterms:created xsi:type="dcterms:W3CDTF">2019-06-03T00:13:00Z</dcterms:created>
  <dcterms:modified xsi:type="dcterms:W3CDTF">2020-10-15T06:57:00Z</dcterms:modified>
</cp:coreProperties>
</file>